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115B" w:rsidRDefault="0057115B" w:rsidP="0057115B">
      <w:pPr>
        <w:jc w:val="center"/>
        <w:rPr>
          <w:rFonts w:ascii="Century Gothic" w:eastAsia="Calibri" w:hAnsi="Century Gothic" w:cs="Arial"/>
          <w:b/>
          <w:sz w:val="20"/>
          <w:szCs w:val="20"/>
          <w:lang w:val="es-CO" w:eastAsia="en-US"/>
        </w:rPr>
      </w:pPr>
      <w:r w:rsidRPr="0057115B">
        <w:rPr>
          <w:rFonts w:ascii="Century Gothic" w:eastAsia="Calibri" w:hAnsi="Century Gothic" w:cs="Arial"/>
          <w:b/>
          <w:sz w:val="20"/>
          <w:szCs w:val="20"/>
          <w:lang w:val="es-CO" w:eastAsia="en-US"/>
        </w:rPr>
        <w:t>PORTADA</w:t>
      </w:r>
    </w:p>
    <w:p w:rsidR="0057115B" w:rsidRPr="0057115B" w:rsidRDefault="0057115B" w:rsidP="0057115B">
      <w:pPr>
        <w:jc w:val="center"/>
        <w:rPr>
          <w:rFonts w:ascii="Century Gothic" w:eastAsia="Calibri" w:hAnsi="Century Gothic" w:cs="Arial"/>
          <w:b/>
          <w:sz w:val="20"/>
          <w:szCs w:val="20"/>
          <w:lang w:val="es-CO"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7005"/>
      </w:tblGrid>
      <w:tr w:rsidR="0057115B" w:rsidRPr="0057115B" w:rsidTr="0057115B">
        <w:trPr>
          <w:trHeight w:val="406"/>
        </w:trPr>
        <w:tc>
          <w:tcPr>
            <w:tcW w:w="1489" w:type="dxa"/>
            <w:shd w:val="clear" w:color="auto" w:fill="auto"/>
            <w:vAlign w:val="center"/>
          </w:tcPr>
          <w:p w:rsidR="0057115B" w:rsidRPr="0057115B" w:rsidRDefault="0057115B" w:rsidP="0057115B">
            <w:pPr>
              <w:jc w:val="center"/>
              <w:rPr>
                <w:rFonts w:ascii="Century Gothic" w:eastAsia="Calibri" w:hAnsi="Century Gothic" w:cs="Arial"/>
                <w:b/>
                <w:sz w:val="20"/>
                <w:szCs w:val="20"/>
                <w:lang w:val="es-CO" w:eastAsia="en-US"/>
              </w:rPr>
            </w:pPr>
            <w:r w:rsidRPr="0057115B">
              <w:rPr>
                <w:rFonts w:ascii="Century Gothic" w:eastAsia="Calibri" w:hAnsi="Century Gothic" w:cs="Arial"/>
                <w:b/>
                <w:sz w:val="20"/>
                <w:szCs w:val="20"/>
                <w:lang w:val="es-CO" w:eastAsia="en-US"/>
              </w:rPr>
              <w:t>VERSIÓN</w:t>
            </w:r>
          </w:p>
        </w:tc>
        <w:tc>
          <w:tcPr>
            <w:tcW w:w="7005" w:type="dxa"/>
            <w:shd w:val="clear" w:color="auto" w:fill="auto"/>
            <w:vAlign w:val="center"/>
          </w:tcPr>
          <w:p w:rsidR="0057115B" w:rsidRPr="0057115B" w:rsidRDefault="0057115B" w:rsidP="0057115B">
            <w:pPr>
              <w:jc w:val="center"/>
              <w:rPr>
                <w:rFonts w:ascii="Century Gothic" w:eastAsia="Calibri" w:hAnsi="Century Gothic" w:cs="Arial"/>
                <w:b/>
                <w:sz w:val="20"/>
                <w:szCs w:val="20"/>
                <w:lang w:val="es-CO" w:eastAsia="en-US"/>
              </w:rPr>
            </w:pPr>
            <w:r w:rsidRPr="0057115B">
              <w:rPr>
                <w:rFonts w:ascii="Century Gothic" w:eastAsia="Calibri" w:hAnsi="Century Gothic" w:cs="Arial"/>
                <w:b/>
                <w:sz w:val="20"/>
                <w:szCs w:val="20"/>
                <w:lang w:val="es-CO" w:eastAsia="en-US"/>
              </w:rPr>
              <w:t>JUSTIFICACIÓN DE LA MODIFICACIÓN</w:t>
            </w:r>
          </w:p>
        </w:tc>
      </w:tr>
      <w:tr w:rsidR="0057115B" w:rsidRPr="0057115B" w:rsidTr="0057115B">
        <w:tc>
          <w:tcPr>
            <w:tcW w:w="1489" w:type="dxa"/>
            <w:shd w:val="clear" w:color="auto" w:fill="auto"/>
            <w:vAlign w:val="center"/>
          </w:tcPr>
          <w:p w:rsidR="0057115B" w:rsidRPr="0057115B" w:rsidRDefault="00BA7D87" w:rsidP="0057115B">
            <w:pPr>
              <w:jc w:val="center"/>
              <w:rPr>
                <w:rFonts w:ascii="Century Gothic" w:eastAsia="Calibri" w:hAnsi="Century Gothic" w:cs="Arial"/>
                <w:sz w:val="20"/>
                <w:szCs w:val="20"/>
                <w:lang w:val="es-CO" w:eastAsia="en-US"/>
              </w:rPr>
            </w:pPr>
            <w:r>
              <w:rPr>
                <w:rFonts w:ascii="Century Gothic" w:eastAsia="Calibri" w:hAnsi="Century Gothic" w:cs="Arial"/>
                <w:sz w:val="20"/>
                <w:szCs w:val="20"/>
                <w:lang w:val="es-CO" w:eastAsia="en-US"/>
              </w:rPr>
              <w:t>0</w:t>
            </w:r>
          </w:p>
        </w:tc>
        <w:tc>
          <w:tcPr>
            <w:tcW w:w="7005" w:type="dxa"/>
            <w:shd w:val="clear" w:color="auto" w:fill="auto"/>
          </w:tcPr>
          <w:p w:rsidR="0057115B" w:rsidRPr="0057115B" w:rsidRDefault="007D5DAA" w:rsidP="0057115B">
            <w:pPr>
              <w:jc w:val="both"/>
              <w:rPr>
                <w:rFonts w:ascii="Century Gothic" w:eastAsia="Calibri" w:hAnsi="Century Gothic" w:cs="Arial"/>
                <w:b/>
                <w:sz w:val="20"/>
                <w:szCs w:val="20"/>
                <w:lang w:val="es-CO" w:eastAsia="en-US"/>
              </w:rPr>
            </w:pPr>
            <w:r>
              <w:rPr>
                <w:rFonts w:ascii="Century Gothic" w:eastAsia="Calibri" w:hAnsi="Century Gothic" w:cs="Arial"/>
                <w:b/>
                <w:sz w:val="20"/>
                <w:szCs w:val="20"/>
                <w:lang w:val="es-CO" w:eastAsia="en-US"/>
              </w:rPr>
              <w:t>04 de abril</w:t>
            </w:r>
            <w:r w:rsidR="00BA7D87">
              <w:rPr>
                <w:rFonts w:ascii="Century Gothic" w:eastAsia="Calibri" w:hAnsi="Century Gothic" w:cs="Arial"/>
                <w:b/>
                <w:sz w:val="20"/>
                <w:szCs w:val="20"/>
                <w:lang w:val="es-CO" w:eastAsia="en-US"/>
              </w:rPr>
              <w:t xml:space="preserve"> de 2019</w:t>
            </w:r>
          </w:p>
          <w:p w:rsidR="0057115B" w:rsidRPr="0057115B" w:rsidRDefault="00BA7D87" w:rsidP="0057115B">
            <w:pPr>
              <w:jc w:val="both"/>
              <w:rPr>
                <w:rFonts w:ascii="Century Gothic" w:eastAsia="Calibri" w:hAnsi="Century Gothic" w:cs="Arial"/>
                <w:sz w:val="20"/>
                <w:szCs w:val="20"/>
                <w:lang w:val="es-CO" w:eastAsia="en-US"/>
              </w:rPr>
            </w:pPr>
            <w:r>
              <w:rPr>
                <w:rFonts w:ascii="Century Gothic" w:eastAsia="Calibri" w:hAnsi="Century Gothic" w:cs="Arial"/>
                <w:sz w:val="20"/>
                <w:szCs w:val="20"/>
                <w:lang w:val="es-CO" w:eastAsia="en-US"/>
              </w:rPr>
              <w:t>Creación</w:t>
            </w:r>
          </w:p>
        </w:tc>
      </w:tr>
    </w:tbl>
    <w:p w:rsidR="0057115B" w:rsidRDefault="0057115B" w:rsidP="003423B6">
      <w:pPr>
        <w:jc w:val="both"/>
        <w:rPr>
          <w:rFonts w:ascii="Century Gothic" w:hAnsi="Century Gothic" w:cs="Arial"/>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gridCol w:w="2943"/>
        <w:gridCol w:w="2939"/>
      </w:tblGrid>
      <w:tr w:rsidR="0057115B" w:rsidRPr="0057115B" w:rsidTr="001F4E5F">
        <w:trPr>
          <w:trHeight w:val="396"/>
        </w:trPr>
        <w:tc>
          <w:tcPr>
            <w:tcW w:w="2992" w:type="dxa"/>
            <w:shd w:val="clear" w:color="auto" w:fill="auto"/>
            <w:vAlign w:val="center"/>
          </w:tcPr>
          <w:p w:rsidR="0057115B" w:rsidRPr="0057115B" w:rsidRDefault="0057115B" w:rsidP="0057115B">
            <w:pPr>
              <w:jc w:val="center"/>
              <w:rPr>
                <w:rFonts w:ascii="Century Gothic" w:eastAsia="Calibri" w:hAnsi="Century Gothic" w:cs="Arial"/>
                <w:b/>
                <w:sz w:val="20"/>
                <w:szCs w:val="20"/>
                <w:lang w:val="es-CO" w:eastAsia="en-US"/>
              </w:rPr>
            </w:pPr>
            <w:r w:rsidRPr="0057115B">
              <w:rPr>
                <w:rFonts w:ascii="Century Gothic" w:eastAsia="Calibri" w:hAnsi="Century Gothic" w:cs="Arial"/>
                <w:b/>
                <w:sz w:val="20"/>
                <w:szCs w:val="20"/>
                <w:lang w:val="es-CO" w:eastAsia="en-US"/>
              </w:rPr>
              <w:t>ELABORÓ</w:t>
            </w:r>
          </w:p>
        </w:tc>
        <w:tc>
          <w:tcPr>
            <w:tcW w:w="2993" w:type="dxa"/>
            <w:shd w:val="clear" w:color="auto" w:fill="auto"/>
            <w:vAlign w:val="center"/>
          </w:tcPr>
          <w:p w:rsidR="0057115B" w:rsidRPr="0057115B" w:rsidRDefault="0057115B" w:rsidP="0057115B">
            <w:pPr>
              <w:jc w:val="center"/>
              <w:rPr>
                <w:rFonts w:ascii="Century Gothic" w:eastAsia="Calibri" w:hAnsi="Century Gothic" w:cs="Arial"/>
                <w:b/>
                <w:sz w:val="20"/>
                <w:szCs w:val="20"/>
                <w:lang w:val="es-CO" w:eastAsia="en-US"/>
              </w:rPr>
            </w:pPr>
            <w:r w:rsidRPr="0057115B">
              <w:rPr>
                <w:rFonts w:ascii="Century Gothic" w:eastAsia="Calibri" w:hAnsi="Century Gothic" w:cs="Arial"/>
                <w:b/>
                <w:sz w:val="20"/>
                <w:szCs w:val="20"/>
                <w:lang w:val="es-CO" w:eastAsia="en-US"/>
              </w:rPr>
              <w:t>REVISÓ</w:t>
            </w:r>
          </w:p>
        </w:tc>
        <w:tc>
          <w:tcPr>
            <w:tcW w:w="2993" w:type="dxa"/>
            <w:shd w:val="clear" w:color="auto" w:fill="auto"/>
            <w:vAlign w:val="center"/>
          </w:tcPr>
          <w:p w:rsidR="0057115B" w:rsidRPr="0057115B" w:rsidRDefault="0057115B" w:rsidP="0057115B">
            <w:pPr>
              <w:jc w:val="center"/>
              <w:rPr>
                <w:rFonts w:ascii="Century Gothic" w:eastAsia="Calibri" w:hAnsi="Century Gothic" w:cs="Arial"/>
                <w:b/>
                <w:sz w:val="20"/>
                <w:szCs w:val="20"/>
                <w:lang w:val="es-CO" w:eastAsia="en-US"/>
              </w:rPr>
            </w:pPr>
            <w:r w:rsidRPr="0057115B">
              <w:rPr>
                <w:rFonts w:ascii="Century Gothic" w:eastAsia="Calibri" w:hAnsi="Century Gothic" w:cs="Arial"/>
                <w:b/>
                <w:sz w:val="20"/>
                <w:szCs w:val="20"/>
                <w:lang w:val="es-CO" w:eastAsia="en-US"/>
              </w:rPr>
              <w:t>APROBÓ</w:t>
            </w:r>
          </w:p>
        </w:tc>
      </w:tr>
      <w:tr w:rsidR="0057115B" w:rsidRPr="0057115B" w:rsidTr="001F4E5F">
        <w:tc>
          <w:tcPr>
            <w:tcW w:w="2992" w:type="dxa"/>
            <w:shd w:val="clear" w:color="auto" w:fill="auto"/>
          </w:tcPr>
          <w:p w:rsidR="0057115B" w:rsidRPr="0057115B" w:rsidRDefault="0057115B" w:rsidP="0057115B">
            <w:pPr>
              <w:jc w:val="both"/>
              <w:rPr>
                <w:rFonts w:ascii="Century Gothic" w:eastAsia="Calibri" w:hAnsi="Century Gothic" w:cs="Arial"/>
                <w:sz w:val="20"/>
                <w:szCs w:val="20"/>
                <w:lang w:val="es-CO" w:eastAsia="en-US"/>
              </w:rPr>
            </w:pPr>
            <w:r w:rsidRPr="0057115B">
              <w:rPr>
                <w:rFonts w:ascii="Century Gothic" w:eastAsia="Calibri" w:hAnsi="Century Gothic" w:cs="Arial"/>
                <w:b/>
                <w:sz w:val="20"/>
                <w:szCs w:val="20"/>
                <w:lang w:val="es-CO" w:eastAsia="en-US"/>
              </w:rPr>
              <w:t>Nombre:</w:t>
            </w:r>
            <w:r w:rsidRPr="0057115B">
              <w:rPr>
                <w:rFonts w:ascii="Century Gothic" w:eastAsia="Calibri" w:hAnsi="Century Gothic" w:cs="Arial"/>
                <w:sz w:val="20"/>
                <w:szCs w:val="20"/>
                <w:lang w:val="es-CO" w:eastAsia="en-US"/>
              </w:rPr>
              <w:t xml:space="preserve"> </w:t>
            </w:r>
            <w:r w:rsidR="00BA7D87">
              <w:rPr>
                <w:rFonts w:ascii="Century Gothic" w:eastAsia="Calibri" w:hAnsi="Century Gothic" w:cs="Arial"/>
                <w:sz w:val="20"/>
                <w:szCs w:val="20"/>
                <w:lang w:val="es-CO" w:eastAsia="en-US"/>
              </w:rPr>
              <w:t>Omar Emilio Barragán Alfaro</w:t>
            </w:r>
          </w:p>
        </w:tc>
        <w:tc>
          <w:tcPr>
            <w:tcW w:w="2993" w:type="dxa"/>
            <w:shd w:val="clear" w:color="auto" w:fill="auto"/>
          </w:tcPr>
          <w:p w:rsidR="0057115B" w:rsidRPr="0057115B" w:rsidRDefault="0057115B" w:rsidP="0057115B">
            <w:pPr>
              <w:jc w:val="both"/>
              <w:rPr>
                <w:rFonts w:ascii="Century Gothic" w:eastAsia="Calibri" w:hAnsi="Century Gothic" w:cs="Arial"/>
                <w:sz w:val="20"/>
                <w:szCs w:val="20"/>
                <w:lang w:val="es-CO" w:eastAsia="en-US"/>
              </w:rPr>
            </w:pPr>
            <w:r w:rsidRPr="0057115B">
              <w:rPr>
                <w:rFonts w:ascii="Century Gothic" w:eastAsia="Calibri" w:hAnsi="Century Gothic" w:cs="Arial"/>
                <w:b/>
                <w:sz w:val="20"/>
                <w:szCs w:val="20"/>
                <w:lang w:val="es-CO" w:eastAsia="en-US"/>
              </w:rPr>
              <w:t>Nombre:</w:t>
            </w:r>
            <w:r w:rsidRPr="0057115B">
              <w:rPr>
                <w:rFonts w:ascii="Century Gothic" w:eastAsia="Calibri" w:hAnsi="Century Gothic" w:cs="Arial"/>
                <w:sz w:val="20"/>
                <w:szCs w:val="20"/>
                <w:lang w:val="es-CO" w:eastAsia="en-US"/>
              </w:rPr>
              <w:t xml:space="preserve"> </w:t>
            </w:r>
            <w:r w:rsidR="00BA7D87">
              <w:rPr>
                <w:rFonts w:ascii="Century Gothic" w:eastAsia="Calibri" w:hAnsi="Century Gothic" w:cs="Arial"/>
                <w:sz w:val="20"/>
                <w:szCs w:val="20"/>
                <w:lang w:val="es-CO" w:eastAsia="en-US"/>
              </w:rPr>
              <w:t>Maria del Carmen Garcia López</w:t>
            </w:r>
          </w:p>
        </w:tc>
        <w:tc>
          <w:tcPr>
            <w:tcW w:w="2993" w:type="dxa"/>
            <w:shd w:val="clear" w:color="auto" w:fill="auto"/>
          </w:tcPr>
          <w:p w:rsidR="0057115B" w:rsidRPr="0057115B" w:rsidRDefault="0057115B" w:rsidP="0057115B">
            <w:pPr>
              <w:jc w:val="both"/>
              <w:rPr>
                <w:rFonts w:ascii="Century Gothic" w:eastAsia="Calibri" w:hAnsi="Century Gothic" w:cs="Arial"/>
                <w:sz w:val="20"/>
                <w:szCs w:val="20"/>
                <w:lang w:val="es-CO" w:eastAsia="en-US"/>
              </w:rPr>
            </w:pPr>
            <w:r w:rsidRPr="0057115B">
              <w:rPr>
                <w:rFonts w:ascii="Century Gothic" w:eastAsia="Calibri" w:hAnsi="Century Gothic" w:cs="Arial"/>
                <w:b/>
                <w:sz w:val="20"/>
                <w:szCs w:val="20"/>
                <w:lang w:val="es-CO" w:eastAsia="en-US"/>
              </w:rPr>
              <w:t>Nombre:</w:t>
            </w:r>
            <w:r w:rsidRPr="0057115B">
              <w:rPr>
                <w:rFonts w:ascii="Century Gothic" w:eastAsia="Calibri" w:hAnsi="Century Gothic" w:cs="Arial"/>
                <w:sz w:val="20"/>
                <w:szCs w:val="20"/>
                <w:lang w:val="es-CO" w:eastAsia="en-US"/>
              </w:rPr>
              <w:t xml:space="preserve"> </w:t>
            </w:r>
            <w:r w:rsidR="00F9155B">
              <w:rPr>
                <w:rFonts w:ascii="Century Gothic" w:eastAsia="Calibri" w:hAnsi="Century Gothic" w:cs="Arial"/>
                <w:sz w:val="20"/>
                <w:szCs w:val="20"/>
                <w:lang w:val="es-CO" w:eastAsia="en-US"/>
              </w:rPr>
              <w:t>Gratiniano Suárez Suárez</w:t>
            </w:r>
          </w:p>
        </w:tc>
      </w:tr>
      <w:tr w:rsidR="0057115B" w:rsidRPr="0057115B" w:rsidTr="001F4E5F">
        <w:tc>
          <w:tcPr>
            <w:tcW w:w="2992" w:type="dxa"/>
            <w:shd w:val="clear" w:color="auto" w:fill="auto"/>
          </w:tcPr>
          <w:p w:rsidR="0057115B" w:rsidRPr="0057115B" w:rsidRDefault="0057115B" w:rsidP="0057115B">
            <w:pPr>
              <w:jc w:val="both"/>
              <w:rPr>
                <w:rFonts w:ascii="Century Gothic" w:eastAsia="Calibri" w:hAnsi="Century Gothic" w:cs="Arial"/>
                <w:sz w:val="20"/>
                <w:szCs w:val="20"/>
                <w:lang w:val="es-CO" w:eastAsia="en-US"/>
              </w:rPr>
            </w:pPr>
            <w:r w:rsidRPr="0057115B">
              <w:rPr>
                <w:rFonts w:ascii="Century Gothic" w:eastAsia="Calibri" w:hAnsi="Century Gothic" w:cs="Arial"/>
                <w:b/>
                <w:sz w:val="20"/>
                <w:szCs w:val="20"/>
                <w:lang w:val="es-CO" w:eastAsia="en-US"/>
              </w:rPr>
              <w:t>Cargo:</w:t>
            </w:r>
            <w:r w:rsidRPr="0057115B">
              <w:rPr>
                <w:rFonts w:ascii="Century Gothic" w:eastAsia="Calibri" w:hAnsi="Century Gothic" w:cs="Arial"/>
                <w:sz w:val="20"/>
                <w:szCs w:val="20"/>
                <w:lang w:val="es-CO" w:eastAsia="en-US"/>
              </w:rPr>
              <w:t xml:space="preserve"> </w:t>
            </w:r>
            <w:r w:rsidR="009510C3">
              <w:rPr>
                <w:rFonts w:ascii="Century Gothic" w:eastAsia="Calibri" w:hAnsi="Century Gothic" w:cs="Arial"/>
                <w:sz w:val="20"/>
                <w:szCs w:val="20"/>
                <w:lang w:val="es-CO" w:eastAsia="en-US"/>
              </w:rPr>
              <w:t xml:space="preserve">Profesional </w:t>
            </w:r>
            <w:r w:rsidR="00BA7D87">
              <w:rPr>
                <w:rFonts w:ascii="Century Gothic" w:eastAsia="Calibri" w:hAnsi="Century Gothic" w:cs="Arial"/>
                <w:sz w:val="20"/>
                <w:szCs w:val="20"/>
                <w:lang w:val="es-CO" w:eastAsia="en-US"/>
              </w:rPr>
              <w:t>I</w:t>
            </w:r>
            <w:r w:rsidR="009510C3">
              <w:rPr>
                <w:rFonts w:ascii="Century Gothic" w:eastAsia="Calibri" w:hAnsi="Century Gothic" w:cs="Arial"/>
                <w:sz w:val="20"/>
                <w:szCs w:val="20"/>
                <w:lang w:val="es-CO" w:eastAsia="en-US"/>
              </w:rPr>
              <w:t xml:space="preserve"> </w:t>
            </w:r>
            <w:r w:rsidR="00BA7D87">
              <w:rPr>
                <w:rFonts w:ascii="Century Gothic" w:eastAsia="Calibri" w:hAnsi="Century Gothic" w:cs="Arial"/>
                <w:sz w:val="20"/>
                <w:szCs w:val="20"/>
                <w:lang w:val="es-CO" w:eastAsia="en-US"/>
              </w:rPr>
              <w:t xml:space="preserve">Gestión </w:t>
            </w:r>
            <w:r w:rsidR="00BA0A0A">
              <w:rPr>
                <w:rFonts w:ascii="Century Gothic" w:eastAsia="Calibri" w:hAnsi="Century Gothic" w:cs="Arial"/>
                <w:sz w:val="20"/>
                <w:szCs w:val="20"/>
                <w:lang w:val="es-CO" w:eastAsia="en-US"/>
              </w:rPr>
              <w:t>Documental.</w:t>
            </w:r>
          </w:p>
        </w:tc>
        <w:tc>
          <w:tcPr>
            <w:tcW w:w="2993" w:type="dxa"/>
            <w:shd w:val="clear" w:color="auto" w:fill="auto"/>
          </w:tcPr>
          <w:p w:rsidR="0057115B" w:rsidRPr="0057115B" w:rsidRDefault="0057115B" w:rsidP="0057115B">
            <w:pPr>
              <w:jc w:val="both"/>
              <w:rPr>
                <w:rFonts w:ascii="Century Gothic" w:eastAsia="Calibri" w:hAnsi="Century Gothic" w:cs="Arial"/>
                <w:sz w:val="20"/>
                <w:szCs w:val="20"/>
                <w:lang w:val="es-CO" w:eastAsia="en-US"/>
              </w:rPr>
            </w:pPr>
            <w:r w:rsidRPr="0057115B">
              <w:rPr>
                <w:rFonts w:ascii="Century Gothic" w:eastAsia="Calibri" w:hAnsi="Century Gothic" w:cs="Arial"/>
                <w:b/>
                <w:sz w:val="20"/>
                <w:szCs w:val="20"/>
                <w:lang w:val="es-CO" w:eastAsia="en-US"/>
              </w:rPr>
              <w:t>Cargo:</w:t>
            </w:r>
            <w:r w:rsidRPr="0057115B">
              <w:rPr>
                <w:rFonts w:ascii="Century Gothic" w:eastAsia="Calibri" w:hAnsi="Century Gothic" w:cs="Arial"/>
                <w:sz w:val="20"/>
                <w:szCs w:val="20"/>
                <w:lang w:val="es-CO" w:eastAsia="en-US"/>
              </w:rPr>
              <w:t xml:space="preserve"> </w:t>
            </w:r>
            <w:r w:rsidR="00BA7D87">
              <w:rPr>
                <w:rFonts w:ascii="Century Gothic" w:eastAsia="Calibri" w:hAnsi="Century Gothic" w:cs="Arial"/>
                <w:sz w:val="20"/>
                <w:szCs w:val="20"/>
                <w:lang w:val="es-CO" w:eastAsia="en-US"/>
              </w:rPr>
              <w:t>Directora Desarrollo Institucional</w:t>
            </w:r>
          </w:p>
        </w:tc>
        <w:tc>
          <w:tcPr>
            <w:tcW w:w="2993" w:type="dxa"/>
            <w:shd w:val="clear" w:color="auto" w:fill="auto"/>
          </w:tcPr>
          <w:p w:rsidR="0057115B" w:rsidRPr="0057115B" w:rsidRDefault="0057115B" w:rsidP="0057115B">
            <w:pPr>
              <w:jc w:val="both"/>
              <w:rPr>
                <w:rFonts w:ascii="Century Gothic" w:eastAsia="Calibri" w:hAnsi="Century Gothic" w:cs="Arial"/>
                <w:sz w:val="20"/>
                <w:szCs w:val="20"/>
                <w:lang w:val="es-CO" w:eastAsia="en-US"/>
              </w:rPr>
            </w:pPr>
            <w:r w:rsidRPr="0057115B">
              <w:rPr>
                <w:rFonts w:ascii="Century Gothic" w:eastAsia="Calibri" w:hAnsi="Century Gothic" w:cs="Arial"/>
                <w:b/>
                <w:sz w:val="20"/>
                <w:szCs w:val="20"/>
                <w:lang w:val="es-CO" w:eastAsia="en-US"/>
              </w:rPr>
              <w:t>Cargo:</w:t>
            </w:r>
            <w:r w:rsidRPr="0057115B">
              <w:rPr>
                <w:rFonts w:ascii="Century Gothic" w:eastAsia="Calibri" w:hAnsi="Century Gothic" w:cs="Arial"/>
                <w:sz w:val="20"/>
                <w:szCs w:val="20"/>
                <w:lang w:val="es-CO" w:eastAsia="en-US"/>
              </w:rPr>
              <w:t xml:space="preserve"> Presidente Ejecutivo </w:t>
            </w:r>
          </w:p>
        </w:tc>
      </w:tr>
      <w:tr w:rsidR="0057115B" w:rsidRPr="0057115B" w:rsidTr="001F4E5F">
        <w:tc>
          <w:tcPr>
            <w:tcW w:w="2992" w:type="dxa"/>
            <w:shd w:val="clear" w:color="auto" w:fill="auto"/>
          </w:tcPr>
          <w:p w:rsidR="0057115B" w:rsidRPr="0057115B" w:rsidRDefault="0057115B" w:rsidP="0057115B">
            <w:pPr>
              <w:jc w:val="both"/>
              <w:rPr>
                <w:rFonts w:ascii="Century Gothic" w:eastAsia="Calibri" w:hAnsi="Century Gothic" w:cs="Arial"/>
                <w:b/>
                <w:sz w:val="20"/>
                <w:szCs w:val="20"/>
                <w:lang w:val="es-CO" w:eastAsia="en-US"/>
              </w:rPr>
            </w:pPr>
            <w:r w:rsidRPr="0057115B">
              <w:rPr>
                <w:rFonts w:ascii="Century Gothic" w:eastAsia="Calibri" w:hAnsi="Century Gothic" w:cs="Arial"/>
                <w:b/>
                <w:sz w:val="20"/>
                <w:szCs w:val="20"/>
                <w:lang w:val="es-CO" w:eastAsia="en-US"/>
              </w:rPr>
              <w:t xml:space="preserve">Fecha: </w:t>
            </w:r>
            <w:r w:rsidR="007D5DAA">
              <w:rPr>
                <w:rFonts w:ascii="Century Gothic" w:eastAsia="Calibri" w:hAnsi="Century Gothic" w:cs="Arial"/>
                <w:b/>
                <w:sz w:val="20"/>
                <w:szCs w:val="20"/>
                <w:lang w:val="es-CO" w:eastAsia="en-US"/>
              </w:rPr>
              <w:t xml:space="preserve">04 de abril </w:t>
            </w:r>
            <w:r w:rsidR="00BA7D87">
              <w:rPr>
                <w:rFonts w:ascii="Century Gothic" w:eastAsia="Calibri" w:hAnsi="Century Gothic" w:cs="Arial"/>
                <w:b/>
                <w:sz w:val="20"/>
                <w:szCs w:val="20"/>
                <w:lang w:val="es-CO" w:eastAsia="en-US"/>
              </w:rPr>
              <w:t>de 2019</w:t>
            </w:r>
          </w:p>
        </w:tc>
        <w:tc>
          <w:tcPr>
            <w:tcW w:w="2993" w:type="dxa"/>
            <w:shd w:val="clear" w:color="auto" w:fill="auto"/>
          </w:tcPr>
          <w:p w:rsidR="0057115B" w:rsidRPr="0057115B" w:rsidRDefault="0057115B" w:rsidP="0057115B">
            <w:pPr>
              <w:jc w:val="both"/>
              <w:rPr>
                <w:rFonts w:ascii="Century Gothic" w:eastAsia="Calibri" w:hAnsi="Century Gothic" w:cs="Arial"/>
                <w:b/>
                <w:sz w:val="20"/>
                <w:szCs w:val="20"/>
                <w:lang w:val="es-CO" w:eastAsia="en-US"/>
              </w:rPr>
            </w:pPr>
            <w:r w:rsidRPr="0057115B">
              <w:rPr>
                <w:rFonts w:ascii="Century Gothic" w:eastAsia="Calibri" w:hAnsi="Century Gothic" w:cs="Arial"/>
                <w:b/>
                <w:sz w:val="20"/>
                <w:szCs w:val="20"/>
                <w:lang w:val="es-CO" w:eastAsia="en-US"/>
              </w:rPr>
              <w:t>Fecha:</w:t>
            </w:r>
            <w:r w:rsidR="008745B6">
              <w:rPr>
                <w:rFonts w:ascii="Century Gothic" w:eastAsia="Calibri" w:hAnsi="Century Gothic" w:cs="Arial"/>
                <w:b/>
                <w:sz w:val="20"/>
                <w:szCs w:val="20"/>
                <w:lang w:val="es-CO" w:eastAsia="en-US"/>
              </w:rPr>
              <w:t xml:space="preserve"> </w:t>
            </w:r>
            <w:proofErr w:type="gramStart"/>
            <w:r w:rsidR="00621FF4">
              <w:rPr>
                <w:rFonts w:ascii="Century Gothic" w:eastAsia="Calibri" w:hAnsi="Century Gothic" w:cs="Arial"/>
                <w:b/>
                <w:sz w:val="20"/>
                <w:szCs w:val="20"/>
                <w:lang w:val="es-CO" w:eastAsia="en-US"/>
              </w:rPr>
              <w:t>04  de</w:t>
            </w:r>
            <w:proofErr w:type="gramEnd"/>
            <w:r w:rsidR="00621FF4">
              <w:rPr>
                <w:rFonts w:ascii="Century Gothic" w:eastAsia="Calibri" w:hAnsi="Century Gothic" w:cs="Arial"/>
                <w:b/>
                <w:sz w:val="20"/>
                <w:szCs w:val="20"/>
                <w:lang w:val="es-CO" w:eastAsia="en-US"/>
              </w:rPr>
              <w:t xml:space="preserve"> abril</w:t>
            </w:r>
            <w:r w:rsidR="009576C4">
              <w:rPr>
                <w:rFonts w:ascii="Century Gothic" w:eastAsia="Calibri" w:hAnsi="Century Gothic" w:cs="Arial"/>
                <w:b/>
                <w:sz w:val="20"/>
                <w:szCs w:val="20"/>
                <w:lang w:val="es-CO" w:eastAsia="en-US"/>
              </w:rPr>
              <w:t xml:space="preserve"> de 2019</w:t>
            </w:r>
          </w:p>
        </w:tc>
        <w:tc>
          <w:tcPr>
            <w:tcW w:w="2993" w:type="dxa"/>
            <w:shd w:val="clear" w:color="auto" w:fill="auto"/>
          </w:tcPr>
          <w:p w:rsidR="0057115B" w:rsidRPr="0057115B" w:rsidRDefault="0057115B" w:rsidP="0057115B">
            <w:pPr>
              <w:jc w:val="both"/>
              <w:rPr>
                <w:rFonts w:ascii="Century Gothic" w:eastAsia="Calibri" w:hAnsi="Century Gothic" w:cs="Arial"/>
                <w:b/>
                <w:sz w:val="20"/>
                <w:szCs w:val="20"/>
                <w:lang w:val="es-CO" w:eastAsia="en-US"/>
              </w:rPr>
            </w:pPr>
            <w:r w:rsidRPr="0057115B">
              <w:rPr>
                <w:rFonts w:ascii="Century Gothic" w:eastAsia="Calibri" w:hAnsi="Century Gothic" w:cs="Arial"/>
                <w:b/>
                <w:sz w:val="20"/>
                <w:szCs w:val="20"/>
                <w:lang w:val="es-CO" w:eastAsia="en-US"/>
              </w:rPr>
              <w:t xml:space="preserve">Fecha: </w:t>
            </w:r>
            <w:r w:rsidR="00621FF4">
              <w:rPr>
                <w:rFonts w:ascii="Century Gothic" w:eastAsia="Calibri" w:hAnsi="Century Gothic" w:cs="Arial"/>
                <w:b/>
                <w:sz w:val="20"/>
                <w:szCs w:val="20"/>
                <w:lang w:val="es-CO" w:eastAsia="en-US"/>
              </w:rPr>
              <w:t>04</w:t>
            </w:r>
            <w:r w:rsidR="009576C4">
              <w:rPr>
                <w:rFonts w:ascii="Century Gothic" w:eastAsia="Calibri" w:hAnsi="Century Gothic" w:cs="Arial"/>
                <w:b/>
                <w:sz w:val="20"/>
                <w:szCs w:val="20"/>
                <w:lang w:val="es-CO" w:eastAsia="en-US"/>
              </w:rPr>
              <w:t xml:space="preserve"> de </w:t>
            </w:r>
            <w:r w:rsidR="00621FF4">
              <w:rPr>
                <w:rFonts w:ascii="Century Gothic" w:eastAsia="Calibri" w:hAnsi="Century Gothic" w:cs="Arial"/>
                <w:b/>
                <w:sz w:val="20"/>
                <w:szCs w:val="20"/>
                <w:lang w:val="es-CO" w:eastAsia="en-US"/>
              </w:rPr>
              <w:t>abril</w:t>
            </w:r>
            <w:r w:rsidR="009576C4">
              <w:rPr>
                <w:rFonts w:ascii="Century Gothic" w:eastAsia="Calibri" w:hAnsi="Century Gothic" w:cs="Arial"/>
                <w:b/>
                <w:sz w:val="20"/>
                <w:szCs w:val="20"/>
                <w:lang w:val="es-CO" w:eastAsia="en-US"/>
              </w:rPr>
              <w:t xml:space="preserve"> de 2019</w:t>
            </w:r>
          </w:p>
        </w:tc>
      </w:tr>
    </w:tbl>
    <w:p w:rsidR="0057115B" w:rsidRDefault="0057115B" w:rsidP="003423B6">
      <w:pPr>
        <w:jc w:val="both"/>
        <w:rPr>
          <w:rFonts w:ascii="Century Gothic" w:hAnsi="Century Gothic" w:cs="Arial"/>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
        <w:gridCol w:w="3892"/>
        <w:gridCol w:w="438"/>
        <w:gridCol w:w="3776"/>
      </w:tblGrid>
      <w:tr w:rsidR="0057115B" w:rsidRPr="0057115B" w:rsidTr="00173FC0">
        <w:trPr>
          <w:trHeight w:val="388"/>
        </w:trPr>
        <w:tc>
          <w:tcPr>
            <w:tcW w:w="8494" w:type="dxa"/>
            <w:gridSpan w:val="4"/>
            <w:shd w:val="clear" w:color="auto" w:fill="auto"/>
            <w:vAlign w:val="center"/>
          </w:tcPr>
          <w:p w:rsidR="0057115B" w:rsidRPr="0057115B" w:rsidRDefault="0057115B" w:rsidP="0057115B">
            <w:pPr>
              <w:jc w:val="center"/>
              <w:rPr>
                <w:rFonts w:ascii="Century Gothic" w:eastAsia="Calibri" w:hAnsi="Century Gothic" w:cs="Arial"/>
                <w:b/>
                <w:sz w:val="20"/>
                <w:szCs w:val="20"/>
                <w:lang w:val="es-CO" w:eastAsia="en-US"/>
              </w:rPr>
            </w:pPr>
            <w:r w:rsidRPr="0057115B">
              <w:rPr>
                <w:rFonts w:ascii="Century Gothic" w:eastAsia="Calibri" w:hAnsi="Century Gothic" w:cs="Arial"/>
                <w:b/>
                <w:sz w:val="20"/>
                <w:szCs w:val="20"/>
                <w:lang w:val="es-CO" w:eastAsia="en-US"/>
              </w:rPr>
              <w:t>LISTA DE DISTRIBUCIÓN</w:t>
            </w:r>
          </w:p>
        </w:tc>
      </w:tr>
      <w:tr w:rsidR="00173FC0" w:rsidRPr="0057115B" w:rsidTr="00173FC0">
        <w:tc>
          <w:tcPr>
            <w:tcW w:w="388" w:type="dxa"/>
            <w:shd w:val="clear" w:color="auto" w:fill="auto"/>
            <w:vAlign w:val="center"/>
          </w:tcPr>
          <w:p w:rsidR="00173FC0" w:rsidRPr="0057115B" w:rsidRDefault="00173FC0" w:rsidP="00173FC0">
            <w:pPr>
              <w:jc w:val="both"/>
              <w:rPr>
                <w:rFonts w:ascii="Century Gothic" w:eastAsia="Calibri" w:hAnsi="Century Gothic" w:cs="Arial"/>
                <w:sz w:val="20"/>
                <w:szCs w:val="20"/>
                <w:lang w:val="es-CO" w:eastAsia="en-US"/>
              </w:rPr>
            </w:pPr>
            <w:r w:rsidRPr="0057115B">
              <w:rPr>
                <w:rFonts w:ascii="Century Gothic" w:eastAsia="Calibri" w:hAnsi="Century Gothic" w:cs="Arial"/>
                <w:sz w:val="20"/>
                <w:szCs w:val="20"/>
                <w:lang w:val="es-CO" w:eastAsia="en-US"/>
              </w:rPr>
              <w:t>1</w:t>
            </w:r>
          </w:p>
        </w:tc>
        <w:tc>
          <w:tcPr>
            <w:tcW w:w="3892" w:type="dxa"/>
            <w:shd w:val="clear" w:color="auto" w:fill="auto"/>
            <w:vAlign w:val="center"/>
          </w:tcPr>
          <w:p w:rsidR="00173FC0" w:rsidRPr="0057115B" w:rsidRDefault="00173FC0" w:rsidP="00173FC0">
            <w:pPr>
              <w:jc w:val="both"/>
              <w:rPr>
                <w:rFonts w:ascii="Century Gothic" w:eastAsia="Calibri" w:hAnsi="Century Gothic" w:cs="Arial"/>
                <w:sz w:val="20"/>
                <w:szCs w:val="20"/>
                <w:lang w:val="es-CO" w:eastAsia="en-US"/>
              </w:rPr>
            </w:pPr>
            <w:r w:rsidRPr="00C22190">
              <w:rPr>
                <w:rFonts w:ascii="Century Gothic" w:hAnsi="Century Gothic" w:cs="Arial"/>
                <w:sz w:val="20"/>
                <w:szCs w:val="20"/>
              </w:rPr>
              <w:t>Presidente Ejecutivo</w:t>
            </w:r>
          </w:p>
        </w:tc>
        <w:tc>
          <w:tcPr>
            <w:tcW w:w="438" w:type="dxa"/>
            <w:shd w:val="clear" w:color="auto" w:fill="auto"/>
            <w:vAlign w:val="center"/>
          </w:tcPr>
          <w:p w:rsidR="00173FC0" w:rsidRPr="0057115B" w:rsidRDefault="00173FC0" w:rsidP="00173FC0">
            <w:pPr>
              <w:jc w:val="both"/>
              <w:rPr>
                <w:rFonts w:ascii="Century Gothic" w:eastAsia="Calibri" w:hAnsi="Century Gothic" w:cs="Arial"/>
                <w:sz w:val="20"/>
                <w:szCs w:val="20"/>
                <w:lang w:val="es-CO" w:eastAsia="en-US"/>
              </w:rPr>
            </w:pPr>
            <w:r>
              <w:rPr>
                <w:rFonts w:ascii="Century Gothic" w:eastAsia="Calibri" w:hAnsi="Century Gothic" w:cs="Arial"/>
                <w:sz w:val="20"/>
                <w:szCs w:val="20"/>
                <w:lang w:val="es-CO" w:eastAsia="en-US"/>
              </w:rPr>
              <w:t>6</w:t>
            </w:r>
          </w:p>
        </w:tc>
        <w:tc>
          <w:tcPr>
            <w:tcW w:w="3776" w:type="dxa"/>
            <w:shd w:val="clear" w:color="auto" w:fill="auto"/>
            <w:vAlign w:val="center"/>
          </w:tcPr>
          <w:p w:rsidR="00173FC0" w:rsidRPr="00C22190" w:rsidRDefault="00173FC0" w:rsidP="00173FC0">
            <w:pPr>
              <w:jc w:val="both"/>
              <w:rPr>
                <w:rFonts w:ascii="Century Gothic" w:hAnsi="Century Gothic" w:cs="Arial"/>
                <w:sz w:val="20"/>
                <w:szCs w:val="20"/>
              </w:rPr>
            </w:pPr>
            <w:r w:rsidRPr="00C22190">
              <w:rPr>
                <w:rFonts w:ascii="Century Gothic" w:hAnsi="Century Gothic" w:cs="Arial"/>
                <w:sz w:val="20"/>
                <w:szCs w:val="20"/>
              </w:rPr>
              <w:t>Dirección de Promoción y Desarrollo</w:t>
            </w:r>
          </w:p>
        </w:tc>
      </w:tr>
      <w:tr w:rsidR="00173FC0" w:rsidRPr="0057115B" w:rsidTr="00173FC0">
        <w:tc>
          <w:tcPr>
            <w:tcW w:w="388" w:type="dxa"/>
            <w:shd w:val="clear" w:color="auto" w:fill="auto"/>
            <w:vAlign w:val="center"/>
          </w:tcPr>
          <w:p w:rsidR="00173FC0" w:rsidRPr="0057115B" w:rsidRDefault="00173FC0" w:rsidP="00173FC0">
            <w:pPr>
              <w:jc w:val="both"/>
              <w:rPr>
                <w:rFonts w:ascii="Century Gothic" w:eastAsia="Calibri" w:hAnsi="Century Gothic" w:cs="Arial"/>
                <w:sz w:val="20"/>
                <w:szCs w:val="20"/>
                <w:lang w:val="es-CO" w:eastAsia="en-US"/>
              </w:rPr>
            </w:pPr>
            <w:r>
              <w:rPr>
                <w:rFonts w:ascii="Century Gothic" w:eastAsia="Calibri" w:hAnsi="Century Gothic" w:cs="Arial"/>
                <w:sz w:val="20"/>
                <w:szCs w:val="20"/>
                <w:lang w:val="es-CO" w:eastAsia="en-US"/>
              </w:rPr>
              <w:t>2</w:t>
            </w:r>
          </w:p>
        </w:tc>
        <w:tc>
          <w:tcPr>
            <w:tcW w:w="3892" w:type="dxa"/>
            <w:shd w:val="clear" w:color="auto" w:fill="auto"/>
            <w:vAlign w:val="center"/>
          </w:tcPr>
          <w:p w:rsidR="00173FC0" w:rsidRPr="00C22190" w:rsidRDefault="00173FC0" w:rsidP="00173FC0">
            <w:pPr>
              <w:jc w:val="both"/>
              <w:rPr>
                <w:rFonts w:ascii="Century Gothic" w:hAnsi="Century Gothic" w:cs="Arial"/>
                <w:sz w:val="20"/>
                <w:szCs w:val="20"/>
              </w:rPr>
            </w:pPr>
            <w:r w:rsidRPr="00C22190">
              <w:rPr>
                <w:rFonts w:ascii="Century Gothic" w:hAnsi="Century Gothic" w:cs="Arial"/>
                <w:sz w:val="20"/>
                <w:szCs w:val="20"/>
              </w:rPr>
              <w:t>Dirección de Asuntos Jurídicos</w:t>
            </w:r>
          </w:p>
        </w:tc>
        <w:tc>
          <w:tcPr>
            <w:tcW w:w="438" w:type="dxa"/>
            <w:shd w:val="clear" w:color="auto" w:fill="auto"/>
            <w:vAlign w:val="center"/>
          </w:tcPr>
          <w:p w:rsidR="00173FC0" w:rsidRPr="0057115B" w:rsidRDefault="00173FC0" w:rsidP="00173FC0">
            <w:pPr>
              <w:jc w:val="both"/>
              <w:rPr>
                <w:rFonts w:ascii="Century Gothic" w:eastAsia="Calibri" w:hAnsi="Century Gothic" w:cs="Arial"/>
                <w:sz w:val="20"/>
                <w:szCs w:val="20"/>
                <w:lang w:val="es-CO" w:eastAsia="en-US"/>
              </w:rPr>
            </w:pPr>
            <w:r>
              <w:rPr>
                <w:rFonts w:ascii="Century Gothic" w:eastAsia="Calibri" w:hAnsi="Century Gothic" w:cs="Arial"/>
                <w:sz w:val="20"/>
                <w:szCs w:val="20"/>
                <w:lang w:val="es-CO" w:eastAsia="en-US"/>
              </w:rPr>
              <w:t>7</w:t>
            </w:r>
          </w:p>
        </w:tc>
        <w:tc>
          <w:tcPr>
            <w:tcW w:w="3776" w:type="dxa"/>
            <w:shd w:val="clear" w:color="auto" w:fill="auto"/>
            <w:vAlign w:val="center"/>
          </w:tcPr>
          <w:p w:rsidR="00173FC0" w:rsidRPr="00C22190" w:rsidRDefault="00173FC0" w:rsidP="00173FC0">
            <w:pPr>
              <w:jc w:val="both"/>
              <w:rPr>
                <w:rFonts w:ascii="Century Gothic" w:hAnsi="Century Gothic" w:cs="Arial"/>
                <w:sz w:val="20"/>
                <w:szCs w:val="20"/>
              </w:rPr>
            </w:pPr>
            <w:r w:rsidRPr="00C22190">
              <w:rPr>
                <w:rFonts w:ascii="Century Gothic" w:hAnsi="Century Gothic" w:cs="Arial"/>
                <w:sz w:val="20"/>
                <w:szCs w:val="20"/>
              </w:rPr>
              <w:t>Dirección Administrativa y Financiera</w:t>
            </w:r>
          </w:p>
        </w:tc>
      </w:tr>
      <w:tr w:rsidR="00173FC0" w:rsidRPr="0057115B" w:rsidTr="00173FC0">
        <w:tc>
          <w:tcPr>
            <w:tcW w:w="388" w:type="dxa"/>
            <w:shd w:val="clear" w:color="auto" w:fill="auto"/>
            <w:vAlign w:val="center"/>
          </w:tcPr>
          <w:p w:rsidR="00173FC0" w:rsidRPr="0057115B" w:rsidRDefault="00173FC0" w:rsidP="00173FC0">
            <w:pPr>
              <w:jc w:val="both"/>
              <w:rPr>
                <w:rFonts w:ascii="Century Gothic" w:eastAsia="Calibri" w:hAnsi="Century Gothic" w:cs="Arial"/>
                <w:sz w:val="20"/>
                <w:szCs w:val="20"/>
                <w:lang w:val="es-CO" w:eastAsia="en-US"/>
              </w:rPr>
            </w:pPr>
            <w:r>
              <w:rPr>
                <w:rFonts w:ascii="Century Gothic" w:eastAsia="Calibri" w:hAnsi="Century Gothic" w:cs="Arial"/>
                <w:sz w:val="20"/>
                <w:szCs w:val="20"/>
                <w:lang w:val="es-CO" w:eastAsia="en-US"/>
              </w:rPr>
              <w:t>3</w:t>
            </w:r>
          </w:p>
        </w:tc>
        <w:tc>
          <w:tcPr>
            <w:tcW w:w="3892" w:type="dxa"/>
            <w:shd w:val="clear" w:color="auto" w:fill="auto"/>
            <w:vAlign w:val="center"/>
          </w:tcPr>
          <w:p w:rsidR="00173FC0" w:rsidRPr="00C22190" w:rsidRDefault="00173FC0" w:rsidP="00173FC0">
            <w:pPr>
              <w:jc w:val="both"/>
              <w:rPr>
                <w:rFonts w:ascii="Century Gothic" w:hAnsi="Century Gothic" w:cs="Arial"/>
                <w:sz w:val="20"/>
                <w:szCs w:val="20"/>
              </w:rPr>
            </w:pPr>
            <w:r w:rsidRPr="00C22190">
              <w:rPr>
                <w:rFonts w:ascii="Century Gothic" w:hAnsi="Century Gothic" w:cs="Arial"/>
                <w:sz w:val="20"/>
                <w:szCs w:val="20"/>
              </w:rPr>
              <w:t xml:space="preserve">Dirección de Registros Públicos </w:t>
            </w:r>
          </w:p>
        </w:tc>
        <w:tc>
          <w:tcPr>
            <w:tcW w:w="438" w:type="dxa"/>
            <w:shd w:val="clear" w:color="auto" w:fill="auto"/>
            <w:vAlign w:val="center"/>
          </w:tcPr>
          <w:p w:rsidR="00173FC0" w:rsidRPr="0057115B" w:rsidRDefault="00173FC0" w:rsidP="00173FC0">
            <w:pPr>
              <w:jc w:val="both"/>
              <w:rPr>
                <w:rFonts w:ascii="Century Gothic" w:eastAsia="Calibri" w:hAnsi="Century Gothic" w:cs="Arial"/>
                <w:sz w:val="20"/>
                <w:szCs w:val="20"/>
                <w:lang w:val="es-CO" w:eastAsia="en-US"/>
              </w:rPr>
            </w:pPr>
          </w:p>
        </w:tc>
        <w:tc>
          <w:tcPr>
            <w:tcW w:w="3776" w:type="dxa"/>
            <w:shd w:val="clear" w:color="auto" w:fill="auto"/>
            <w:vAlign w:val="center"/>
          </w:tcPr>
          <w:p w:rsidR="00173FC0" w:rsidRPr="0057115B" w:rsidRDefault="00173FC0" w:rsidP="00173FC0">
            <w:pPr>
              <w:jc w:val="both"/>
              <w:rPr>
                <w:rFonts w:ascii="Century Gothic" w:eastAsia="Calibri" w:hAnsi="Century Gothic" w:cs="Arial"/>
                <w:sz w:val="20"/>
                <w:szCs w:val="20"/>
                <w:lang w:val="es-CO" w:eastAsia="en-US"/>
              </w:rPr>
            </w:pPr>
          </w:p>
        </w:tc>
      </w:tr>
      <w:tr w:rsidR="00173FC0" w:rsidRPr="0057115B" w:rsidTr="00173FC0">
        <w:tc>
          <w:tcPr>
            <w:tcW w:w="388" w:type="dxa"/>
            <w:shd w:val="clear" w:color="auto" w:fill="auto"/>
            <w:vAlign w:val="center"/>
          </w:tcPr>
          <w:p w:rsidR="00173FC0" w:rsidRPr="0057115B" w:rsidRDefault="00173FC0" w:rsidP="00173FC0">
            <w:pPr>
              <w:jc w:val="both"/>
              <w:rPr>
                <w:rFonts w:ascii="Century Gothic" w:eastAsia="Calibri" w:hAnsi="Century Gothic" w:cs="Arial"/>
                <w:sz w:val="20"/>
                <w:szCs w:val="20"/>
                <w:lang w:val="es-CO" w:eastAsia="en-US"/>
              </w:rPr>
            </w:pPr>
            <w:r>
              <w:rPr>
                <w:rFonts w:ascii="Century Gothic" w:eastAsia="Calibri" w:hAnsi="Century Gothic" w:cs="Arial"/>
                <w:sz w:val="20"/>
                <w:szCs w:val="20"/>
                <w:lang w:val="es-CO" w:eastAsia="en-US"/>
              </w:rPr>
              <w:t>4</w:t>
            </w:r>
          </w:p>
        </w:tc>
        <w:tc>
          <w:tcPr>
            <w:tcW w:w="3892" w:type="dxa"/>
            <w:shd w:val="clear" w:color="auto" w:fill="auto"/>
            <w:vAlign w:val="center"/>
          </w:tcPr>
          <w:p w:rsidR="00173FC0" w:rsidRPr="00C22190" w:rsidRDefault="00173FC0" w:rsidP="00173FC0">
            <w:pPr>
              <w:jc w:val="both"/>
              <w:rPr>
                <w:rFonts w:ascii="Century Gothic" w:hAnsi="Century Gothic" w:cs="Arial"/>
                <w:sz w:val="20"/>
                <w:szCs w:val="20"/>
              </w:rPr>
            </w:pPr>
            <w:r w:rsidRPr="00C22190">
              <w:rPr>
                <w:rFonts w:ascii="Century Gothic" w:hAnsi="Century Gothic" w:cs="Arial"/>
                <w:sz w:val="20"/>
                <w:szCs w:val="20"/>
              </w:rPr>
              <w:t>Dirección de Control Interno</w:t>
            </w:r>
          </w:p>
        </w:tc>
        <w:tc>
          <w:tcPr>
            <w:tcW w:w="438" w:type="dxa"/>
            <w:shd w:val="clear" w:color="auto" w:fill="auto"/>
            <w:vAlign w:val="center"/>
          </w:tcPr>
          <w:p w:rsidR="00173FC0" w:rsidRPr="0057115B" w:rsidRDefault="00173FC0" w:rsidP="00173FC0">
            <w:pPr>
              <w:jc w:val="both"/>
              <w:rPr>
                <w:rFonts w:ascii="Century Gothic" w:eastAsia="Calibri" w:hAnsi="Century Gothic" w:cs="Arial"/>
                <w:sz w:val="20"/>
                <w:szCs w:val="20"/>
                <w:lang w:val="es-CO" w:eastAsia="en-US"/>
              </w:rPr>
            </w:pPr>
          </w:p>
        </w:tc>
        <w:tc>
          <w:tcPr>
            <w:tcW w:w="3776" w:type="dxa"/>
            <w:shd w:val="clear" w:color="auto" w:fill="auto"/>
            <w:vAlign w:val="center"/>
          </w:tcPr>
          <w:p w:rsidR="00173FC0" w:rsidRPr="0057115B" w:rsidRDefault="00173FC0" w:rsidP="00173FC0">
            <w:pPr>
              <w:jc w:val="both"/>
              <w:rPr>
                <w:rFonts w:ascii="Century Gothic" w:eastAsia="Calibri" w:hAnsi="Century Gothic" w:cs="Arial"/>
                <w:sz w:val="20"/>
                <w:szCs w:val="20"/>
                <w:lang w:val="es-CO" w:eastAsia="en-US"/>
              </w:rPr>
            </w:pPr>
          </w:p>
        </w:tc>
      </w:tr>
      <w:tr w:rsidR="00173FC0" w:rsidRPr="0057115B" w:rsidTr="00173FC0">
        <w:tc>
          <w:tcPr>
            <w:tcW w:w="388" w:type="dxa"/>
            <w:shd w:val="clear" w:color="auto" w:fill="auto"/>
            <w:vAlign w:val="center"/>
          </w:tcPr>
          <w:p w:rsidR="00173FC0" w:rsidRPr="0057115B" w:rsidRDefault="00173FC0" w:rsidP="00173FC0">
            <w:pPr>
              <w:jc w:val="both"/>
              <w:rPr>
                <w:rFonts w:ascii="Century Gothic" w:eastAsia="Calibri" w:hAnsi="Century Gothic" w:cs="Arial"/>
                <w:sz w:val="20"/>
                <w:szCs w:val="20"/>
                <w:lang w:val="es-CO" w:eastAsia="en-US"/>
              </w:rPr>
            </w:pPr>
            <w:r>
              <w:rPr>
                <w:rFonts w:ascii="Century Gothic" w:eastAsia="Calibri" w:hAnsi="Century Gothic" w:cs="Arial"/>
                <w:sz w:val="20"/>
                <w:szCs w:val="20"/>
                <w:lang w:val="es-CO" w:eastAsia="en-US"/>
              </w:rPr>
              <w:t>5</w:t>
            </w:r>
          </w:p>
        </w:tc>
        <w:tc>
          <w:tcPr>
            <w:tcW w:w="3892" w:type="dxa"/>
            <w:shd w:val="clear" w:color="auto" w:fill="auto"/>
            <w:vAlign w:val="center"/>
          </w:tcPr>
          <w:p w:rsidR="00173FC0" w:rsidRPr="00C22190" w:rsidRDefault="00173FC0" w:rsidP="00173FC0">
            <w:pPr>
              <w:jc w:val="both"/>
              <w:rPr>
                <w:rFonts w:ascii="Century Gothic" w:hAnsi="Century Gothic" w:cs="Arial"/>
                <w:sz w:val="20"/>
                <w:szCs w:val="20"/>
              </w:rPr>
            </w:pPr>
            <w:r w:rsidRPr="00C22190">
              <w:rPr>
                <w:rFonts w:ascii="Century Gothic" w:hAnsi="Century Gothic" w:cs="Arial"/>
                <w:sz w:val="20"/>
                <w:szCs w:val="20"/>
              </w:rPr>
              <w:t>Dirección de Desarrollo Institucional</w:t>
            </w:r>
          </w:p>
        </w:tc>
        <w:tc>
          <w:tcPr>
            <w:tcW w:w="438" w:type="dxa"/>
            <w:shd w:val="clear" w:color="auto" w:fill="auto"/>
            <w:vAlign w:val="center"/>
          </w:tcPr>
          <w:p w:rsidR="00173FC0" w:rsidRPr="0057115B" w:rsidRDefault="00173FC0" w:rsidP="00173FC0">
            <w:pPr>
              <w:jc w:val="both"/>
              <w:rPr>
                <w:rFonts w:ascii="Century Gothic" w:eastAsia="Calibri" w:hAnsi="Century Gothic" w:cs="Arial"/>
                <w:sz w:val="20"/>
                <w:szCs w:val="20"/>
                <w:lang w:val="es-CO" w:eastAsia="en-US"/>
              </w:rPr>
            </w:pPr>
          </w:p>
        </w:tc>
        <w:tc>
          <w:tcPr>
            <w:tcW w:w="3776" w:type="dxa"/>
            <w:shd w:val="clear" w:color="auto" w:fill="auto"/>
            <w:vAlign w:val="center"/>
          </w:tcPr>
          <w:p w:rsidR="00173FC0" w:rsidRPr="0057115B" w:rsidRDefault="00173FC0" w:rsidP="00173FC0">
            <w:pPr>
              <w:jc w:val="both"/>
              <w:rPr>
                <w:rFonts w:ascii="Century Gothic" w:eastAsia="Calibri" w:hAnsi="Century Gothic" w:cs="Arial"/>
                <w:sz w:val="20"/>
                <w:szCs w:val="20"/>
                <w:lang w:val="es-CO" w:eastAsia="en-US"/>
              </w:rPr>
            </w:pPr>
          </w:p>
        </w:tc>
      </w:tr>
    </w:tbl>
    <w:p w:rsidR="0057115B" w:rsidRDefault="0057115B" w:rsidP="003423B6">
      <w:pPr>
        <w:jc w:val="both"/>
        <w:rPr>
          <w:rFonts w:ascii="Century Gothic" w:hAnsi="Century Gothic" w:cs="Arial"/>
          <w:b/>
          <w:sz w:val="26"/>
          <w:szCs w:val="26"/>
        </w:rPr>
      </w:pPr>
    </w:p>
    <w:p w:rsidR="003423B6" w:rsidRPr="00505F93" w:rsidRDefault="00F807F3" w:rsidP="00505F93">
      <w:pPr>
        <w:pStyle w:val="Prrafodelista"/>
        <w:ind w:left="0"/>
        <w:jc w:val="both"/>
        <w:rPr>
          <w:rFonts w:ascii="Century Gothic" w:hAnsi="Century Gothic" w:cs="Arial"/>
          <w:b/>
          <w:sz w:val="20"/>
          <w:szCs w:val="20"/>
          <w:lang w:val="es-CO"/>
        </w:rPr>
      </w:pPr>
      <w:r>
        <w:rPr>
          <w:rFonts w:ascii="Century Gothic" w:hAnsi="Century Gothic" w:cs="Arial"/>
          <w:b/>
          <w:sz w:val="20"/>
          <w:szCs w:val="20"/>
          <w:lang w:val="es-CO"/>
        </w:rPr>
        <w:t xml:space="preserve">1.- </w:t>
      </w:r>
      <w:r w:rsidR="003423B6" w:rsidRPr="00505F93">
        <w:rPr>
          <w:rFonts w:ascii="Century Gothic" w:hAnsi="Century Gothic" w:cs="Arial"/>
          <w:b/>
          <w:sz w:val="20"/>
          <w:szCs w:val="20"/>
          <w:lang w:val="es-CO"/>
        </w:rPr>
        <w:t>OBJETIVO:</w:t>
      </w:r>
    </w:p>
    <w:p w:rsidR="00505F93" w:rsidRDefault="00505F93" w:rsidP="00505F93">
      <w:pPr>
        <w:pStyle w:val="Prrafodelista"/>
        <w:ind w:left="0"/>
        <w:jc w:val="both"/>
        <w:rPr>
          <w:rFonts w:ascii="Century Gothic" w:hAnsi="Century Gothic" w:cs="Arial"/>
          <w:sz w:val="20"/>
          <w:szCs w:val="20"/>
          <w:lang w:val="es-CO"/>
        </w:rPr>
      </w:pPr>
    </w:p>
    <w:p w:rsidR="003423B6" w:rsidRDefault="00F229F3" w:rsidP="00F229F3">
      <w:pPr>
        <w:pStyle w:val="Prrafodelista"/>
        <w:numPr>
          <w:ilvl w:val="0"/>
          <w:numId w:val="12"/>
        </w:numPr>
        <w:jc w:val="both"/>
        <w:rPr>
          <w:rFonts w:ascii="Century Gothic" w:hAnsi="Century Gothic" w:cs="Arial"/>
          <w:sz w:val="20"/>
          <w:szCs w:val="20"/>
          <w:lang w:val="es-CO"/>
        </w:rPr>
      </w:pPr>
      <w:r w:rsidRPr="00F229F3">
        <w:rPr>
          <w:rFonts w:ascii="Century Gothic" w:hAnsi="Century Gothic" w:cs="Arial"/>
          <w:sz w:val="20"/>
          <w:szCs w:val="20"/>
          <w:lang w:val="es-CO"/>
        </w:rPr>
        <w:t>Controlar la cantidad de folios de una unidad de conservación dada (carpeta, legajo, etc.) y controlar la calidad, entendida esta última como respeto al principio de orden original y la conservación de la integridad de la unidad documental o unidad archivística</w:t>
      </w:r>
      <w:r w:rsidR="003423B6" w:rsidRPr="00505F93">
        <w:rPr>
          <w:rFonts w:ascii="Century Gothic" w:hAnsi="Century Gothic" w:cs="Arial"/>
          <w:sz w:val="20"/>
          <w:szCs w:val="20"/>
          <w:lang w:val="es-CO"/>
        </w:rPr>
        <w:t>.</w:t>
      </w:r>
    </w:p>
    <w:p w:rsidR="00F229F3" w:rsidRDefault="00F229F3" w:rsidP="00505F93">
      <w:pPr>
        <w:pStyle w:val="Prrafodelista"/>
        <w:ind w:left="0"/>
        <w:jc w:val="both"/>
        <w:rPr>
          <w:rFonts w:ascii="Century Gothic" w:hAnsi="Century Gothic" w:cs="Arial"/>
          <w:sz w:val="20"/>
          <w:szCs w:val="20"/>
          <w:lang w:val="es-CO"/>
        </w:rPr>
      </w:pPr>
    </w:p>
    <w:p w:rsidR="00F229F3" w:rsidRPr="00505F93" w:rsidRDefault="00F229F3" w:rsidP="00F229F3">
      <w:pPr>
        <w:pStyle w:val="Prrafodelista"/>
        <w:numPr>
          <w:ilvl w:val="0"/>
          <w:numId w:val="12"/>
        </w:numPr>
        <w:jc w:val="both"/>
        <w:rPr>
          <w:rFonts w:ascii="Century Gothic" w:hAnsi="Century Gothic" w:cs="Arial"/>
          <w:sz w:val="20"/>
          <w:szCs w:val="20"/>
          <w:lang w:val="es-CO"/>
        </w:rPr>
      </w:pPr>
      <w:r w:rsidRPr="00F229F3">
        <w:rPr>
          <w:rFonts w:ascii="Century Gothic" w:hAnsi="Century Gothic" w:cs="Arial"/>
          <w:sz w:val="20"/>
          <w:szCs w:val="20"/>
          <w:lang w:val="es-CO"/>
        </w:rPr>
        <w:t>Ubicar y localizar de manera puntual un documento, la foliación es necesaria para diligenciar diferentes instrumentos de control (inventarios, formatos de control de préstamos, TRD, TVD) y de consulta (inventarios, guías, catálogos).</w:t>
      </w:r>
    </w:p>
    <w:p w:rsidR="008E2CCC" w:rsidRDefault="008E2CCC" w:rsidP="00F807F3">
      <w:pPr>
        <w:jc w:val="both"/>
        <w:rPr>
          <w:rFonts w:ascii="Century Gothic" w:hAnsi="Century Gothic" w:cs="Arial"/>
          <w:b/>
          <w:sz w:val="20"/>
          <w:szCs w:val="20"/>
          <w:lang w:val="es-CO"/>
        </w:rPr>
      </w:pPr>
    </w:p>
    <w:p w:rsidR="00F807F3" w:rsidRDefault="00F807F3" w:rsidP="00F807F3">
      <w:pPr>
        <w:jc w:val="both"/>
        <w:rPr>
          <w:rFonts w:ascii="Century Gothic" w:hAnsi="Century Gothic" w:cs="Arial"/>
          <w:b/>
          <w:sz w:val="20"/>
          <w:szCs w:val="20"/>
          <w:lang w:val="es-CO"/>
        </w:rPr>
      </w:pPr>
      <w:r>
        <w:rPr>
          <w:rFonts w:ascii="Century Gothic" w:hAnsi="Century Gothic" w:cs="Arial"/>
          <w:b/>
          <w:sz w:val="20"/>
          <w:szCs w:val="20"/>
          <w:lang w:val="es-CO"/>
        </w:rPr>
        <w:t>2.- ALCANCE:</w:t>
      </w:r>
    </w:p>
    <w:p w:rsidR="00B00EA8" w:rsidRDefault="00B00EA8" w:rsidP="00F807F3">
      <w:pPr>
        <w:jc w:val="both"/>
        <w:rPr>
          <w:rFonts w:ascii="Century Gothic" w:hAnsi="Century Gothic" w:cs="Arial"/>
          <w:b/>
          <w:sz w:val="20"/>
          <w:szCs w:val="20"/>
          <w:lang w:val="es-CO"/>
        </w:rPr>
      </w:pPr>
    </w:p>
    <w:p w:rsidR="00B00EA8" w:rsidRPr="006015B3" w:rsidRDefault="00B00EA8" w:rsidP="00B00EA8">
      <w:pPr>
        <w:pStyle w:val="Default"/>
        <w:ind w:left="720"/>
        <w:jc w:val="both"/>
        <w:rPr>
          <w:rFonts w:ascii="Century Gothic" w:hAnsi="Century Gothic"/>
          <w:sz w:val="20"/>
          <w:szCs w:val="20"/>
        </w:rPr>
      </w:pPr>
      <w:r w:rsidRPr="006015B3">
        <w:rPr>
          <w:rFonts w:ascii="Century Gothic" w:hAnsi="Century Gothic"/>
          <w:sz w:val="20"/>
          <w:szCs w:val="20"/>
        </w:rPr>
        <w:t xml:space="preserve">El presente instructivo, pretende servir como una herramienta sencilla y útil que busca orientar a los Colaboradores de la Cámara frente a la elaboración de Inventarios Documentales. </w:t>
      </w:r>
    </w:p>
    <w:p w:rsidR="00B00EA8" w:rsidRPr="00505F93" w:rsidRDefault="00B00EA8" w:rsidP="00505F93">
      <w:pPr>
        <w:pStyle w:val="Prrafodelista"/>
        <w:ind w:left="0"/>
        <w:jc w:val="both"/>
        <w:rPr>
          <w:rFonts w:ascii="Century Gothic" w:hAnsi="Century Gothic" w:cs="Arial"/>
          <w:b/>
          <w:sz w:val="20"/>
          <w:szCs w:val="20"/>
          <w:lang w:val="es-CO"/>
        </w:rPr>
      </w:pPr>
    </w:p>
    <w:p w:rsidR="003423B6" w:rsidRDefault="00B00EA8" w:rsidP="00505F93">
      <w:pPr>
        <w:pStyle w:val="Prrafodelista"/>
        <w:ind w:left="0"/>
        <w:jc w:val="both"/>
        <w:rPr>
          <w:rFonts w:ascii="Century Gothic" w:hAnsi="Century Gothic" w:cs="Arial"/>
          <w:b/>
          <w:sz w:val="20"/>
          <w:szCs w:val="20"/>
          <w:lang w:val="es-CO"/>
        </w:rPr>
      </w:pPr>
      <w:r>
        <w:rPr>
          <w:rFonts w:ascii="Century Gothic" w:hAnsi="Century Gothic" w:cs="Arial"/>
          <w:b/>
          <w:sz w:val="20"/>
          <w:szCs w:val="20"/>
          <w:lang w:val="es-CO"/>
        </w:rPr>
        <w:t>3</w:t>
      </w:r>
      <w:r w:rsidR="003423B6" w:rsidRPr="00505F93">
        <w:rPr>
          <w:rFonts w:ascii="Century Gothic" w:hAnsi="Century Gothic" w:cs="Arial"/>
          <w:b/>
          <w:sz w:val="20"/>
          <w:szCs w:val="20"/>
          <w:lang w:val="es-CO"/>
        </w:rPr>
        <w:t>.</w:t>
      </w:r>
      <w:r w:rsidR="00F807F3">
        <w:rPr>
          <w:rFonts w:ascii="Century Gothic" w:hAnsi="Century Gothic" w:cs="Arial"/>
          <w:b/>
          <w:sz w:val="20"/>
          <w:szCs w:val="20"/>
          <w:lang w:val="es-CO"/>
        </w:rPr>
        <w:t>-</w:t>
      </w:r>
      <w:r w:rsidR="00F807F3" w:rsidRPr="00505F93">
        <w:rPr>
          <w:rFonts w:ascii="Century Gothic" w:hAnsi="Century Gothic" w:cs="Arial"/>
          <w:b/>
          <w:sz w:val="20"/>
          <w:szCs w:val="20"/>
          <w:lang w:val="es-CO"/>
        </w:rPr>
        <w:t xml:space="preserve"> </w:t>
      </w:r>
      <w:r w:rsidR="00F807F3">
        <w:rPr>
          <w:rFonts w:ascii="Century Gothic" w:hAnsi="Century Gothic" w:cs="Arial"/>
          <w:b/>
          <w:sz w:val="20"/>
          <w:szCs w:val="20"/>
          <w:lang w:val="es-CO"/>
        </w:rPr>
        <w:t>TERMINOLOGIA:</w:t>
      </w:r>
    </w:p>
    <w:p w:rsidR="00F807F3" w:rsidRDefault="00F807F3" w:rsidP="00505F93">
      <w:pPr>
        <w:pStyle w:val="Prrafodelista"/>
        <w:ind w:left="0"/>
        <w:jc w:val="both"/>
        <w:rPr>
          <w:rFonts w:ascii="Century Gothic" w:hAnsi="Century Gothic" w:cs="Arial"/>
          <w:b/>
          <w:sz w:val="20"/>
          <w:szCs w:val="20"/>
          <w:lang w:val="es-CO"/>
        </w:rPr>
      </w:pPr>
    </w:p>
    <w:p w:rsidR="00F807F3" w:rsidRPr="007D5DAA" w:rsidRDefault="00F807F3" w:rsidP="007D5DAA">
      <w:pPr>
        <w:pStyle w:val="Prrafodelista"/>
        <w:jc w:val="both"/>
        <w:rPr>
          <w:rFonts w:ascii="Century Gothic" w:hAnsi="Century Gothic" w:cs="Arial"/>
          <w:sz w:val="20"/>
          <w:szCs w:val="20"/>
          <w:lang w:val="es-CO"/>
        </w:rPr>
      </w:pPr>
      <w:r w:rsidRPr="00E51391">
        <w:rPr>
          <w:rFonts w:ascii="Arial" w:hAnsi="Arial"/>
          <w:b/>
          <w:sz w:val="23"/>
          <w:szCs w:val="23"/>
          <w:lang w:val="es-MX" w:eastAsia="es-MX"/>
        </w:rPr>
        <w:t>a</w:t>
      </w:r>
      <w:r w:rsidRPr="00E51391">
        <w:rPr>
          <w:rFonts w:ascii="Century Gothic" w:hAnsi="Century Gothic" w:cs="Arial"/>
          <w:b/>
          <w:sz w:val="20"/>
          <w:szCs w:val="20"/>
          <w:lang w:val="es-CO"/>
        </w:rPr>
        <w:t>.- Folio</w:t>
      </w:r>
      <w:r w:rsidRPr="00F807F3">
        <w:rPr>
          <w:rFonts w:ascii="Century Gothic" w:hAnsi="Century Gothic" w:cs="Arial"/>
          <w:sz w:val="20"/>
          <w:szCs w:val="20"/>
          <w:lang w:val="es-CO"/>
        </w:rPr>
        <w:t>: Hoja</w:t>
      </w:r>
      <w:r w:rsidR="00B009EF">
        <w:rPr>
          <w:rFonts w:ascii="Century Gothic" w:hAnsi="Century Gothic" w:cs="Arial"/>
          <w:sz w:val="20"/>
          <w:szCs w:val="20"/>
          <w:lang w:val="es-CO"/>
        </w:rPr>
        <w:t>.</w:t>
      </w:r>
    </w:p>
    <w:p w:rsidR="00F807F3" w:rsidRPr="00F807F3" w:rsidRDefault="00F807F3" w:rsidP="007D5DAA">
      <w:pPr>
        <w:pStyle w:val="Prrafodelista"/>
        <w:jc w:val="both"/>
        <w:rPr>
          <w:rFonts w:ascii="Century Gothic" w:hAnsi="Century Gothic" w:cs="Arial"/>
          <w:sz w:val="20"/>
          <w:szCs w:val="20"/>
          <w:lang w:val="es-CO"/>
        </w:rPr>
      </w:pPr>
      <w:r w:rsidRPr="00E51391">
        <w:rPr>
          <w:rFonts w:ascii="Century Gothic" w:hAnsi="Century Gothic" w:cs="Arial"/>
          <w:b/>
          <w:sz w:val="20"/>
          <w:szCs w:val="20"/>
          <w:lang w:val="es-CO"/>
        </w:rPr>
        <w:t xml:space="preserve">b.- </w:t>
      </w:r>
      <w:r w:rsidRPr="00F807F3">
        <w:rPr>
          <w:rFonts w:ascii="Century Gothic" w:hAnsi="Century Gothic" w:cs="Arial"/>
          <w:b/>
          <w:sz w:val="20"/>
          <w:szCs w:val="20"/>
          <w:lang w:val="es-CO"/>
        </w:rPr>
        <w:t>Foliar:</w:t>
      </w:r>
      <w:r w:rsidRPr="00F807F3">
        <w:rPr>
          <w:rFonts w:ascii="Century Gothic" w:hAnsi="Century Gothic" w:cs="Arial"/>
          <w:sz w:val="20"/>
          <w:szCs w:val="20"/>
          <w:lang w:val="es-CO"/>
        </w:rPr>
        <w:t xml:space="preserve"> Acción de numerar hojas.</w:t>
      </w:r>
    </w:p>
    <w:p w:rsidR="00F807F3" w:rsidRPr="00F807F3" w:rsidRDefault="00F807F3" w:rsidP="007D5DAA">
      <w:pPr>
        <w:pStyle w:val="Prrafodelista"/>
        <w:jc w:val="both"/>
        <w:rPr>
          <w:rFonts w:ascii="Century Gothic" w:hAnsi="Century Gothic" w:cs="Arial"/>
          <w:sz w:val="20"/>
          <w:szCs w:val="20"/>
          <w:lang w:val="es-CO"/>
        </w:rPr>
      </w:pPr>
      <w:r w:rsidRPr="00E51391">
        <w:rPr>
          <w:rFonts w:ascii="Century Gothic" w:hAnsi="Century Gothic" w:cs="Arial"/>
          <w:b/>
          <w:sz w:val="20"/>
          <w:szCs w:val="20"/>
          <w:lang w:val="es-CO"/>
        </w:rPr>
        <w:t xml:space="preserve">c.- </w:t>
      </w:r>
      <w:r w:rsidRPr="00F807F3">
        <w:rPr>
          <w:rFonts w:ascii="Century Gothic" w:hAnsi="Century Gothic" w:cs="Arial"/>
          <w:b/>
          <w:sz w:val="20"/>
          <w:szCs w:val="20"/>
          <w:lang w:val="es-CO"/>
        </w:rPr>
        <w:t>Foliación:</w:t>
      </w:r>
      <w:r w:rsidRPr="00F807F3">
        <w:rPr>
          <w:rFonts w:ascii="Century Gothic" w:hAnsi="Century Gothic" w:cs="Arial"/>
          <w:sz w:val="20"/>
          <w:szCs w:val="20"/>
          <w:lang w:val="es-CO"/>
        </w:rPr>
        <w:t xml:space="preserve"> “Acto de enumerar los folios solo por su cara recta” // “Operación incluida en los trabajos de ordenación que consiste en numerar correlativamente todos los folios de cada unidad documental”.</w:t>
      </w:r>
    </w:p>
    <w:p w:rsidR="00F807F3" w:rsidRPr="00F807F3" w:rsidRDefault="00F807F3" w:rsidP="007D5DAA">
      <w:pPr>
        <w:pStyle w:val="Prrafodelista"/>
        <w:jc w:val="both"/>
        <w:rPr>
          <w:rFonts w:ascii="Arial" w:hAnsi="Arial"/>
          <w:sz w:val="23"/>
          <w:szCs w:val="23"/>
          <w:lang w:val="es-MX" w:eastAsia="es-MX"/>
        </w:rPr>
      </w:pPr>
      <w:r w:rsidRPr="00E51391">
        <w:rPr>
          <w:rFonts w:ascii="Century Gothic" w:hAnsi="Century Gothic"/>
          <w:b/>
          <w:sz w:val="20"/>
          <w:szCs w:val="20"/>
          <w:lang w:val="es-MX" w:eastAsia="es-MX"/>
        </w:rPr>
        <w:t xml:space="preserve">d.- </w:t>
      </w:r>
      <w:r w:rsidRPr="00F807F3">
        <w:rPr>
          <w:rFonts w:ascii="Century Gothic" w:hAnsi="Century Gothic"/>
          <w:b/>
          <w:sz w:val="20"/>
          <w:szCs w:val="20"/>
          <w:lang w:val="es-MX" w:eastAsia="es-MX"/>
        </w:rPr>
        <w:t>Folio recto:</w:t>
      </w:r>
      <w:r w:rsidRPr="00F807F3">
        <w:rPr>
          <w:rFonts w:ascii="Century Gothic" w:hAnsi="Century Gothic"/>
          <w:sz w:val="20"/>
          <w:szCs w:val="20"/>
          <w:lang w:val="es-MX" w:eastAsia="es-MX"/>
        </w:rPr>
        <w:t xml:space="preserve"> Primera cara de un folio, la que se numera</w:t>
      </w:r>
      <w:r w:rsidRPr="00F807F3">
        <w:rPr>
          <w:rFonts w:ascii="Arial" w:hAnsi="Arial"/>
          <w:sz w:val="23"/>
          <w:szCs w:val="23"/>
          <w:lang w:val="es-MX" w:eastAsia="es-MX"/>
        </w:rPr>
        <w:t>.</w:t>
      </w:r>
    </w:p>
    <w:p w:rsidR="00F807F3" w:rsidRPr="007D5DAA" w:rsidRDefault="00F807F3" w:rsidP="007D5DAA">
      <w:pPr>
        <w:pStyle w:val="Prrafodelista"/>
        <w:jc w:val="both"/>
        <w:rPr>
          <w:rFonts w:ascii="Century Gothic" w:hAnsi="Century Gothic"/>
          <w:sz w:val="20"/>
          <w:szCs w:val="20"/>
          <w:lang w:val="es-MX" w:eastAsia="es-MX"/>
        </w:rPr>
      </w:pPr>
      <w:proofErr w:type="spellStart"/>
      <w:r w:rsidRPr="008460AD">
        <w:rPr>
          <w:rFonts w:ascii="Century Gothic" w:hAnsi="Century Gothic"/>
          <w:b/>
          <w:sz w:val="20"/>
          <w:szCs w:val="20"/>
          <w:lang w:val="es-MX" w:eastAsia="es-MX"/>
        </w:rPr>
        <w:lastRenderedPageBreak/>
        <w:t>e</w:t>
      </w:r>
      <w:proofErr w:type="spellEnd"/>
      <w:r w:rsidRPr="008460AD">
        <w:rPr>
          <w:rFonts w:ascii="Century Gothic" w:hAnsi="Century Gothic"/>
          <w:b/>
          <w:sz w:val="20"/>
          <w:szCs w:val="20"/>
          <w:lang w:val="es-MX" w:eastAsia="es-MX"/>
        </w:rPr>
        <w:t xml:space="preserve">.- </w:t>
      </w:r>
      <w:r w:rsidRPr="00F807F3">
        <w:rPr>
          <w:rFonts w:ascii="Century Gothic" w:hAnsi="Century Gothic"/>
          <w:b/>
          <w:sz w:val="20"/>
          <w:szCs w:val="20"/>
          <w:lang w:val="es-MX" w:eastAsia="es-MX"/>
        </w:rPr>
        <w:t>Folio vuelto:</w:t>
      </w:r>
      <w:r w:rsidRPr="00F807F3">
        <w:rPr>
          <w:rFonts w:ascii="Century Gothic" w:hAnsi="Century Gothic"/>
          <w:sz w:val="20"/>
          <w:szCs w:val="20"/>
          <w:lang w:val="es-MX" w:eastAsia="es-MX"/>
        </w:rPr>
        <w:t xml:space="preserve"> Segunda cara de un folio, la cual no se numera.</w:t>
      </w:r>
    </w:p>
    <w:p w:rsidR="00B00EA8" w:rsidRPr="007D5DAA" w:rsidRDefault="00F807F3" w:rsidP="007D5DAA">
      <w:pPr>
        <w:pStyle w:val="Prrafodelista"/>
        <w:jc w:val="both"/>
        <w:rPr>
          <w:rFonts w:ascii="Century Gothic" w:hAnsi="Century Gothic"/>
          <w:sz w:val="20"/>
          <w:szCs w:val="20"/>
          <w:lang w:val="es-MX" w:eastAsia="es-MX"/>
        </w:rPr>
      </w:pPr>
      <w:r w:rsidRPr="008460AD">
        <w:rPr>
          <w:rFonts w:ascii="Century Gothic" w:hAnsi="Century Gothic"/>
          <w:b/>
          <w:sz w:val="20"/>
          <w:szCs w:val="20"/>
          <w:lang w:val="es-MX" w:eastAsia="es-MX"/>
        </w:rPr>
        <w:t xml:space="preserve">f.- </w:t>
      </w:r>
      <w:r w:rsidRPr="00F807F3">
        <w:rPr>
          <w:rFonts w:ascii="Century Gothic" w:hAnsi="Century Gothic"/>
          <w:b/>
          <w:sz w:val="20"/>
          <w:szCs w:val="20"/>
          <w:lang w:val="es-MX" w:eastAsia="es-MX"/>
        </w:rPr>
        <w:t>Página:</w:t>
      </w:r>
      <w:r w:rsidRPr="00F807F3">
        <w:rPr>
          <w:rFonts w:ascii="Century Gothic" w:hAnsi="Century Gothic"/>
          <w:sz w:val="20"/>
          <w:szCs w:val="20"/>
          <w:lang w:val="es-MX" w:eastAsia="es-MX"/>
        </w:rPr>
        <w:t xml:space="preserve"> Lo escrito o impreso en una cara</w:t>
      </w:r>
      <w:r w:rsidR="00B00EA8" w:rsidRPr="007D5DAA">
        <w:rPr>
          <w:rFonts w:ascii="Century Gothic" w:hAnsi="Century Gothic"/>
          <w:sz w:val="20"/>
          <w:szCs w:val="20"/>
          <w:lang w:val="es-MX" w:eastAsia="es-MX"/>
        </w:rPr>
        <w:t>.</w:t>
      </w:r>
    </w:p>
    <w:p w:rsidR="00F807F3" w:rsidRPr="007D5DAA" w:rsidRDefault="00F807F3" w:rsidP="007D5DAA">
      <w:pPr>
        <w:pStyle w:val="Prrafodelista"/>
        <w:jc w:val="both"/>
        <w:rPr>
          <w:rFonts w:ascii="Century Gothic" w:hAnsi="Century Gothic"/>
          <w:sz w:val="20"/>
          <w:szCs w:val="20"/>
          <w:lang w:val="es-MX" w:eastAsia="es-MX"/>
        </w:rPr>
      </w:pPr>
      <w:r w:rsidRPr="008460AD">
        <w:rPr>
          <w:rFonts w:ascii="Century Gothic" w:hAnsi="Century Gothic"/>
          <w:b/>
          <w:sz w:val="20"/>
          <w:szCs w:val="20"/>
          <w:lang w:val="es-MX" w:eastAsia="es-MX"/>
        </w:rPr>
        <w:t xml:space="preserve">g.- </w:t>
      </w:r>
      <w:r w:rsidRPr="008460AD">
        <w:rPr>
          <w:rFonts w:ascii="Century Gothic" w:hAnsi="Century Gothic"/>
          <w:b/>
          <w:sz w:val="20"/>
          <w:szCs w:val="20"/>
          <w:lang w:val="es-MX" w:eastAsia="es-MX"/>
        </w:rPr>
        <w:t>Paginar:</w:t>
      </w:r>
      <w:r w:rsidRPr="007D5DAA">
        <w:rPr>
          <w:rFonts w:ascii="Century Gothic" w:hAnsi="Century Gothic"/>
          <w:sz w:val="20"/>
          <w:szCs w:val="20"/>
          <w:lang w:val="es-MX" w:eastAsia="es-MX"/>
        </w:rPr>
        <w:t xml:space="preserve"> Acción de numerar páginas</w:t>
      </w:r>
    </w:p>
    <w:p w:rsidR="003423B6" w:rsidRPr="007D5DAA" w:rsidRDefault="003423B6" w:rsidP="007D5DAA">
      <w:pPr>
        <w:pStyle w:val="Prrafodelista"/>
        <w:jc w:val="both"/>
        <w:rPr>
          <w:rFonts w:ascii="Arial" w:hAnsi="Arial"/>
          <w:sz w:val="23"/>
          <w:szCs w:val="23"/>
          <w:lang w:val="es-MX" w:eastAsia="es-MX"/>
        </w:rPr>
      </w:pPr>
    </w:p>
    <w:p w:rsidR="003423B6" w:rsidRPr="007D5DAA" w:rsidRDefault="009D5202" w:rsidP="007D5DAA">
      <w:pPr>
        <w:pStyle w:val="Prrafodelista"/>
        <w:ind w:left="0"/>
        <w:jc w:val="both"/>
        <w:rPr>
          <w:rFonts w:ascii="Century Gothic" w:hAnsi="Century Gothic" w:cs="Arial"/>
          <w:b/>
          <w:sz w:val="20"/>
          <w:szCs w:val="20"/>
          <w:lang w:val="es-CO"/>
        </w:rPr>
      </w:pPr>
      <w:r w:rsidRPr="007D5DAA">
        <w:rPr>
          <w:rFonts w:ascii="Century Gothic" w:hAnsi="Century Gothic" w:cs="Arial"/>
          <w:b/>
          <w:sz w:val="20"/>
          <w:szCs w:val="20"/>
          <w:lang w:val="es-CO"/>
        </w:rPr>
        <w:t>3.-</w:t>
      </w:r>
      <w:r w:rsidR="003423B6" w:rsidRPr="007D5DAA">
        <w:rPr>
          <w:rFonts w:ascii="Century Gothic" w:hAnsi="Century Gothic" w:cs="Arial"/>
          <w:b/>
          <w:sz w:val="20"/>
          <w:szCs w:val="20"/>
          <w:lang w:val="es-CO"/>
        </w:rPr>
        <w:t xml:space="preserve"> </w:t>
      </w:r>
      <w:r w:rsidR="009F0E9F" w:rsidRPr="007D5DAA">
        <w:rPr>
          <w:rFonts w:ascii="Century Gothic" w:hAnsi="Century Gothic" w:cs="Arial"/>
          <w:b/>
          <w:sz w:val="20"/>
          <w:szCs w:val="20"/>
          <w:lang w:val="es-CO"/>
        </w:rPr>
        <w:t>CONSIDERACIONES GENERALES:</w:t>
      </w:r>
      <w:r w:rsidR="003423B6" w:rsidRPr="007D5DAA">
        <w:rPr>
          <w:rFonts w:ascii="Century Gothic" w:hAnsi="Century Gothic" w:cs="Arial"/>
          <w:b/>
          <w:sz w:val="20"/>
          <w:szCs w:val="20"/>
          <w:lang w:val="es-CO"/>
        </w:rPr>
        <w:t xml:space="preserve"> </w:t>
      </w:r>
    </w:p>
    <w:p w:rsidR="003423B6" w:rsidRPr="007D5DAA" w:rsidRDefault="003423B6" w:rsidP="007D5DAA">
      <w:pPr>
        <w:pStyle w:val="Prrafodelista"/>
        <w:ind w:left="0"/>
        <w:jc w:val="both"/>
        <w:rPr>
          <w:rFonts w:ascii="Century Gothic" w:hAnsi="Century Gothic" w:cs="Arial"/>
          <w:b/>
          <w:sz w:val="20"/>
          <w:szCs w:val="20"/>
          <w:lang w:val="es-CO"/>
        </w:rPr>
      </w:pPr>
    </w:p>
    <w:p w:rsidR="007D5DAA" w:rsidRDefault="007D5DAA" w:rsidP="00E51391">
      <w:pPr>
        <w:pStyle w:val="Prrafodelista"/>
        <w:numPr>
          <w:ilvl w:val="0"/>
          <w:numId w:val="12"/>
        </w:numPr>
        <w:jc w:val="both"/>
        <w:rPr>
          <w:rFonts w:ascii="Arial" w:hAnsi="Arial"/>
          <w:sz w:val="23"/>
          <w:szCs w:val="23"/>
          <w:lang w:val="es-MX" w:eastAsia="es-MX"/>
        </w:rPr>
      </w:pPr>
      <w:r w:rsidRPr="007D5DAA">
        <w:rPr>
          <w:rFonts w:ascii="Century Gothic" w:hAnsi="Century Gothic"/>
          <w:sz w:val="20"/>
          <w:szCs w:val="20"/>
          <w:lang w:val="es-MX" w:eastAsia="es-MX"/>
        </w:rPr>
        <w:t>La foliación en documentos de archivo es imprescindible en los procesos de organización archivística, es el respaldo técnico y legal de la gestión administrativa, es requisito ineludible para las transferencias tanto primarias (archivo de gestión al archivo central) como secundarios (archivo central al archivo histórico</w:t>
      </w:r>
      <w:r w:rsidRPr="007D5DAA">
        <w:rPr>
          <w:rFonts w:ascii="Arial" w:hAnsi="Arial"/>
          <w:sz w:val="23"/>
          <w:szCs w:val="23"/>
          <w:lang w:val="es-MX" w:eastAsia="es-MX"/>
        </w:rPr>
        <w:t xml:space="preserve">).  </w:t>
      </w:r>
    </w:p>
    <w:p w:rsidR="00E51391" w:rsidRDefault="00E51391" w:rsidP="007D5DAA">
      <w:pPr>
        <w:pStyle w:val="Prrafodelista"/>
        <w:jc w:val="both"/>
        <w:rPr>
          <w:rFonts w:ascii="Arial" w:hAnsi="Arial"/>
          <w:sz w:val="23"/>
          <w:szCs w:val="23"/>
          <w:lang w:val="es-MX" w:eastAsia="es-MX"/>
        </w:rPr>
      </w:pPr>
    </w:p>
    <w:p w:rsidR="00E51391" w:rsidRPr="00E51391" w:rsidRDefault="00E51391" w:rsidP="00E51391">
      <w:pPr>
        <w:pStyle w:val="Prrafodelista"/>
        <w:numPr>
          <w:ilvl w:val="0"/>
          <w:numId w:val="12"/>
        </w:numPr>
        <w:jc w:val="both"/>
        <w:rPr>
          <w:rFonts w:ascii="Century Gothic" w:hAnsi="Century Gothic"/>
          <w:sz w:val="20"/>
          <w:szCs w:val="20"/>
          <w:lang w:val="es-MX" w:eastAsia="es-MX"/>
        </w:rPr>
      </w:pPr>
      <w:r w:rsidRPr="00E51391">
        <w:rPr>
          <w:rFonts w:ascii="Century Gothic" w:hAnsi="Century Gothic"/>
          <w:sz w:val="20"/>
          <w:szCs w:val="20"/>
          <w:lang w:val="es-MX" w:eastAsia="es-MX"/>
        </w:rPr>
        <w:t>Como se puede advertir, foliar no es lo mismo que paginar, pues no solo son términos diferentes sino también conceptos distintos. Para efectos de numeración en archivos, este documento se refiere única y exclusivamente a foliación, la cual ratifica la ordenación.</w:t>
      </w:r>
    </w:p>
    <w:p w:rsidR="00E51391" w:rsidRPr="007D5DAA" w:rsidRDefault="00E51391" w:rsidP="007D5DAA">
      <w:pPr>
        <w:pStyle w:val="Prrafodelista"/>
        <w:jc w:val="both"/>
        <w:rPr>
          <w:rFonts w:ascii="Arial" w:hAnsi="Arial"/>
          <w:sz w:val="23"/>
          <w:szCs w:val="23"/>
          <w:lang w:val="es-MX" w:eastAsia="es-MX"/>
        </w:rPr>
      </w:pPr>
    </w:p>
    <w:p w:rsidR="00B01468" w:rsidRPr="00B01468" w:rsidRDefault="00B01468" w:rsidP="00DC68CB">
      <w:pPr>
        <w:pStyle w:val="Prrafodelista"/>
        <w:ind w:left="0"/>
        <w:jc w:val="both"/>
        <w:rPr>
          <w:rFonts w:ascii="Century Gothic" w:hAnsi="Century Gothic" w:cs="Arial"/>
          <w:b/>
          <w:sz w:val="20"/>
          <w:szCs w:val="20"/>
          <w:lang w:val="es-CO"/>
        </w:rPr>
      </w:pPr>
      <w:r w:rsidRPr="00B01468">
        <w:rPr>
          <w:rFonts w:ascii="Century Gothic" w:hAnsi="Century Gothic" w:cs="Arial"/>
          <w:b/>
          <w:sz w:val="20"/>
          <w:szCs w:val="20"/>
          <w:lang w:val="es-CO"/>
        </w:rPr>
        <w:t>Requisitos:</w:t>
      </w:r>
    </w:p>
    <w:p w:rsidR="00B01468" w:rsidRPr="00B01468" w:rsidRDefault="00B01468" w:rsidP="007D5DAA">
      <w:pPr>
        <w:pStyle w:val="Prrafodelista"/>
        <w:jc w:val="both"/>
        <w:rPr>
          <w:rFonts w:ascii="Arial" w:hAnsi="Arial"/>
          <w:sz w:val="23"/>
          <w:szCs w:val="23"/>
          <w:lang w:val="es-MX" w:eastAsia="es-MX"/>
        </w:rPr>
      </w:pPr>
    </w:p>
    <w:p w:rsidR="00B01468" w:rsidRPr="00B01468" w:rsidRDefault="00B01468" w:rsidP="00DC68CB">
      <w:pPr>
        <w:pStyle w:val="Prrafodelista"/>
        <w:numPr>
          <w:ilvl w:val="0"/>
          <w:numId w:val="17"/>
        </w:numPr>
        <w:jc w:val="both"/>
        <w:rPr>
          <w:rFonts w:ascii="Century Gothic" w:hAnsi="Century Gothic"/>
          <w:sz w:val="20"/>
          <w:szCs w:val="20"/>
          <w:lang w:val="es-MX" w:eastAsia="es-MX"/>
        </w:rPr>
      </w:pPr>
      <w:r w:rsidRPr="00B01468">
        <w:rPr>
          <w:rFonts w:ascii="Century Gothic" w:hAnsi="Century Gothic"/>
          <w:sz w:val="20"/>
          <w:szCs w:val="20"/>
          <w:lang w:val="es-MX" w:eastAsia="es-MX"/>
        </w:rPr>
        <w:t xml:space="preserve">La documentación que va a ser objeto de foliación debe estar previamente clasificada. La de las oficinas se encontrará relacionada en la Tabla de Retención Documental (TRD). En fondos acumulados, </w:t>
      </w:r>
    </w:p>
    <w:p w:rsidR="00B01468" w:rsidRPr="00B01468" w:rsidRDefault="00DC68CB" w:rsidP="00DC68CB">
      <w:pPr>
        <w:pStyle w:val="Prrafodelista"/>
        <w:numPr>
          <w:ilvl w:val="0"/>
          <w:numId w:val="17"/>
        </w:numPr>
        <w:jc w:val="both"/>
        <w:rPr>
          <w:rFonts w:ascii="Century Gothic" w:hAnsi="Century Gothic"/>
          <w:sz w:val="20"/>
          <w:szCs w:val="20"/>
          <w:lang w:val="es-MX" w:eastAsia="es-MX"/>
        </w:rPr>
      </w:pPr>
      <w:r>
        <w:rPr>
          <w:rFonts w:ascii="Century Gothic" w:hAnsi="Century Gothic"/>
          <w:sz w:val="20"/>
          <w:szCs w:val="20"/>
          <w:lang w:val="es-MX" w:eastAsia="es-MX"/>
        </w:rPr>
        <w:t>S</w:t>
      </w:r>
      <w:r w:rsidR="00B01468" w:rsidRPr="00B01468">
        <w:rPr>
          <w:rFonts w:ascii="Century Gothic" w:hAnsi="Century Gothic"/>
          <w:sz w:val="20"/>
          <w:szCs w:val="20"/>
          <w:lang w:val="es-MX" w:eastAsia="es-MX"/>
        </w:rPr>
        <w:t>e foliará la documentación que por Tabla de Valoración Documental (TVD) sea objeto de conservación en Archivo Central o Archivo Histórico, al igual que aquella que va a ser reproducida en otros soportes.</w:t>
      </w:r>
    </w:p>
    <w:p w:rsidR="00B01468" w:rsidRPr="00B01468" w:rsidRDefault="00B01468" w:rsidP="00DC68CB">
      <w:pPr>
        <w:pStyle w:val="Prrafodelista"/>
        <w:numPr>
          <w:ilvl w:val="0"/>
          <w:numId w:val="17"/>
        </w:numPr>
        <w:jc w:val="both"/>
        <w:rPr>
          <w:rFonts w:ascii="Century Gothic" w:hAnsi="Century Gothic"/>
          <w:sz w:val="20"/>
          <w:szCs w:val="20"/>
          <w:lang w:val="es-MX" w:eastAsia="es-MX"/>
        </w:rPr>
      </w:pPr>
      <w:r w:rsidRPr="00B01468">
        <w:rPr>
          <w:rFonts w:ascii="Century Gothic" w:hAnsi="Century Gothic"/>
          <w:sz w:val="20"/>
          <w:szCs w:val="20"/>
          <w:lang w:val="es-MX" w:eastAsia="es-MX"/>
        </w:rPr>
        <w:t>La documentación que va a ser objeto de foliación debe estar previamente ordenada. La ubicación correcta de los documentos es aquella que respeta el principio de orden original, es decir, que esté de acuerdo con los trámites que dieron lugar a su producción. El orden original más común es el orden cronológico. El número uno (1) corresponde al primer folio del documento que dio inicio al trá</w:t>
      </w:r>
      <w:bookmarkStart w:id="0" w:name="_GoBack"/>
      <w:bookmarkEnd w:id="0"/>
      <w:r w:rsidRPr="00B01468">
        <w:rPr>
          <w:rFonts w:ascii="Century Gothic" w:hAnsi="Century Gothic"/>
          <w:sz w:val="20"/>
          <w:szCs w:val="20"/>
          <w:lang w:val="es-MX" w:eastAsia="es-MX"/>
        </w:rPr>
        <w:t>mite en consecuencia corresponde a la fecha más antigua</w:t>
      </w:r>
    </w:p>
    <w:p w:rsidR="00B01468" w:rsidRPr="00B01468" w:rsidRDefault="00B01468" w:rsidP="00DC68CB">
      <w:pPr>
        <w:pStyle w:val="Prrafodelista"/>
        <w:numPr>
          <w:ilvl w:val="0"/>
          <w:numId w:val="17"/>
        </w:numPr>
        <w:jc w:val="both"/>
        <w:rPr>
          <w:rFonts w:ascii="Century Gothic" w:hAnsi="Century Gothic"/>
          <w:sz w:val="20"/>
          <w:szCs w:val="20"/>
          <w:lang w:val="es-MX" w:eastAsia="es-MX"/>
        </w:rPr>
      </w:pPr>
      <w:r w:rsidRPr="00B01468">
        <w:rPr>
          <w:rFonts w:ascii="Century Gothic" w:hAnsi="Century Gothic"/>
          <w:sz w:val="20"/>
          <w:szCs w:val="20"/>
          <w:lang w:val="es-MX" w:eastAsia="es-MX"/>
        </w:rPr>
        <w:t>La documentación que va a ser objeto de foliación debe estar depurada. La depuración consiste en el retiro de duplicados idénticos, folios en blanco y documentos de apoyo en los archivos de gestión o de oficina. En fondos acumulados, se hará igualmente depuración.</w:t>
      </w:r>
    </w:p>
    <w:p w:rsidR="00B01468" w:rsidRPr="00B01468" w:rsidRDefault="00B01468" w:rsidP="00DC68CB">
      <w:pPr>
        <w:pStyle w:val="Prrafodelista"/>
        <w:numPr>
          <w:ilvl w:val="0"/>
          <w:numId w:val="17"/>
        </w:numPr>
        <w:jc w:val="both"/>
        <w:rPr>
          <w:rFonts w:ascii="Arial" w:hAnsi="Arial"/>
          <w:sz w:val="23"/>
          <w:szCs w:val="23"/>
          <w:lang w:val="es-MX" w:eastAsia="es-MX"/>
        </w:rPr>
      </w:pPr>
      <w:r w:rsidRPr="00B01468">
        <w:rPr>
          <w:rFonts w:ascii="Century Gothic" w:hAnsi="Century Gothic"/>
          <w:sz w:val="20"/>
          <w:szCs w:val="20"/>
          <w:lang w:val="es-MX" w:eastAsia="es-MX"/>
        </w:rPr>
        <w:t>Se deben foliar todas y cada una de las unidades documentales de una serie. En el caso de series documentales simples (acuerdos, decretos, circulares, resoluciones) la foliación se ejecutará de manera independiente por carpeta, tomo o legajo. En el caso de series documentales complejas (contratos, historias laborales, investigaciones disciplinarias, procesos jurídicos), cada uno de sus expedientes tendrá una sola foliación de manera continua y si tal expediente se encuentra repartido en más de una unidad de conservación (carpeta), la foliación se ejecutará de forma tal que la segunda será la continuación de la primera</w:t>
      </w:r>
      <w:r w:rsidRPr="00B01468">
        <w:rPr>
          <w:rFonts w:ascii="Arial" w:hAnsi="Arial"/>
          <w:sz w:val="23"/>
          <w:szCs w:val="23"/>
          <w:lang w:val="es-MX" w:eastAsia="es-MX"/>
        </w:rPr>
        <w:t>.</w:t>
      </w:r>
    </w:p>
    <w:p w:rsidR="00B01468" w:rsidRDefault="00B01468" w:rsidP="00DC68CB">
      <w:pPr>
        <w:pStyle w:val="Prrafodelista"/>
        <w:jc w:val="both"/>
        <w:rPr>
          <w:rFonts w:ascii="Arial" w:hAnsi="Arial"/>
          <w:sz w:val="23"/>
          <w:szCs w:val="23"/>
          <w:lang w:val="es-MX" w:eastAsia="es-MX"/>
        </w:rPr>
      </w:pPr>
    </w:p>
    <w:p w:rsidR="00E51391" w:rsidRDefault="00E51391" w:rsidP="00DC68CB">
      <w:pPr>
        <w:pStyle w:val="Prrafodelista"/>
        <w:jc w:val="both"/>
        <w:rPr>
          <w:rFonts w:ascii="Arial" w:hAnsi="Arial"/>
          <w:sz w:val="23"/>
          <w:szCs w:val="23"/>
          <w:lang w:val="es-MX" w:eastAsia="es-MX"/>
        </w:rPr>
      </w:pPr>
    </w:p>
    <w:p w:rsidR="00E51391" w:rsidRDefault="00E51391" w:rsidP="00DC68CB">
      <w:pPr>
        <w:pStyle w:val="Prrafodelista"/>
        <w:jc w:val="both"/>
        <w:rPr>
          <w:rFonts w:ascii="Arial" w:hAnsi="Arial"/>
          <w:sz w:val="23"/>
          <w:szCs w:val="23"/>
          <w:lang w:val="es-MX" w:eastAsia="es-MX"/>
        </w:rPr>
      </w:pPr>
    </w:p>
    <w:p w:rsidR="00E51391" w:rsidRPr="00B01468" w:rsidRDefault="00E51391" w:rsidP="00DC68CB">
      <w:pPr>
        <w:pStyle w:val="Prrafodelista"/>
        <w:jc w:val="both"/>
        <w:rPr>
          <w:rFonts w:ascii="Arial" w:hAnsi="Arial"/>
          <w:sz w:val="23"/>
          <w:szCs w:val="23"/>
          <w:lang w:val="es-MX" w:eastAsia="es-MX"/>
        </w:rPr>
      </w:pPr>
    </w:p>
    <w:p w:rsidR="00B01468" w:rsidRPr="00B01468" w:rsidRDefault="009F0E9F" w:rsidP="00DC68CB">
      <w:pPr>
        <w:pStyle w:val="Prrafodelista"/>
        <w:ind w:left="0"/>
        <w:jc w:val="both"/>
        <w:rPr>
          <w:rFonts w:ascii="Century Gothic" w:hAnsi="Century Gothic" w:cs="Arial"/>
          <w:b/>
          <w:sz w:val="20"/>
          <w:szCs w:val="20"/>
          <w:lang w:val="es-CO"/>
        </w:rPr>
      </w:pPr>
      <w:r w:rsidRPr="00DC68CB">
        <w:rPr>
          <w:rFonts w:ascii="Century Gothic" w:hAnsi="Century Gothic" w:cs="Arial"/>
          <w:b/>
          <w:sz w:val="20"/>
          <w:szCs w:val="20"/>
          <w:lang w:val="es-CO"/>
        </w:rPr>
        <w:lastRenderedPageBreak/>
        <w:t xml:space="preserve"> </w:t>
      </w:r>
      <w:r w:rsidR="00B01468" w:rsidRPr="00B01468">
        <w:rPr>
          <w:rFonts w:ascii="Century Gothic" w:hAnsi="Century Gothic" w:cs="Arial"/>
          <w:b/>
          <w:sz w:val="20"/>
          <w:szCs w:val="20"/>
          <w:lang w:val="es-CO"/>
        </w:rPr>
        <w:t xml:space="preserve">Materiales: </w:t>
      </w:r>
    </w:p>
    <w:p w:rsidR="00B01468" w:rsidRPr="00B01468" w:rsidRDefault="00B01468" w:rsidP="00DC68CB">
      <w:pPr>
        <w:pStyle w:val="Prrafodelista"/>
        <w:jc w:val="both"/>
        <w:rPr>
          <w:rFonts w:ascii="Arial" w:hAnsi="Arial"/>
          <w:sz w:val="23"/>
          <w:szCs w:val="23"/>
          <w:lang w:val="es-MX" w:eastAsia="es-MX"/>
        </w:rPr>
      </w:pPr>
    </w:p>
    <w:p w:rsidR="00B01468" w:rsidRPr="00B01468" w:rsidRDefault="00B01468" w:rsidP="00B01468">
      <w:pPr>
        <w:numPr>
          <w:ilvl w:val="0"/>
          <w:numId w:val="14"/>
        </w:numPr>
        <w:spacing w:after="160" w:line="259" w:lineRule="auto"/>
        <w:contextualSpacing/>
        <w:jc w:val="both"/>
        <w:rPr>
          <w:rFonts w:ascii="Arial" w:hAnsi="Arial"/>
          <w:sz w:val="23"/>
          <w:szCs w:val="23"/>
          <w:lang w:val="es-MX" w:eastAsia="es-MX"/>
        </w:rPr>
      </w:pPr>
      <w:r w:rsidRPr="00B01468">
        <w:rPr>
          <w:rFonts w:ascii="Century Gothic" w:hAnsi="Century Gothic"/>
          <w:sz w:val="20"/>
          <w:szCs w:val="20"/>
          <w:lang w:val="es-MX" w:eastAsia="es-MX"/>
        </w:rPr>
        <w:t>La foliación debe efectuarse utilizando lápiz de mina negra y blanda, tipo HB o B. Otra alternativa es el uso de bolígrafo (esfero) de tinta negra insoluble, pero el uso de este elemento dificulta corregir una foliación mal ejecutada</w:t>
      </w:r>
      <w:r w:rsidRPr="00B01468">
        <w:rPr>
          <w:rFonts w:ascii="Arial" w:hAnsi="Arial"/>
          <w:sz w:val="23"/>
          <w:szCs w:val="23"/>
          <w:lang w:val="es-MX" w:eastAsia="es-MX"/>
        </w:rPr>
        <w:t>.</w:t>
      </w:r>
    </w:p>
    <w:p w:rsidR="00B01468" w:rsidRPr="00B01468" w:rsidRDefault="00B01468" w:rsidP="00B01468">
      <w:pPr>
        <w:numPr>
          <w:ilvl w:val="0"/>
          <w:numId w:val="14"/>
        </w:numPr>
        <w:spacing w:after="160" w:line="259" w:lineRule="auto"/>
        <w:contextualSpacing/>
        <w:jc w:val="both"/>
        <w:rPr>
          <w:rFonts w:ascii="Arial" w:hAnsi="Arial"/>
          <w:sz w:val="23"/>
          <w:szCs w:val="23"/>
          <w:lang w:val="es-MX" w:eastAsia="es-MX"/>
        </w:rPr>
      </w:pPr>
      <w:r w:rsidRPr="00B01468">
        <w:rPr>
          <w:rFonts w:ascii="Century Gothic" w:hAnsi="Century Gothic"/>
          <w:sz w:val="20"/>
          <w:szCs w:val="20"/>
          <w:lang w:val="es-MX" w:eastAsia="es-MX"/>
        </w:rPr>
        <w:t>No se debe foliar con lápiz de mina roja ya que este color no es capturado, en la mayoría de los casos, por las máquinas reprográficas</w:t>
      </w:r>
      <w:r w:rsidRPr="00B01468">
        <w:rPr>
          <w:rFonts w:ascii="Arial" w:hAnsi="Arial"/>
          <w:sz w:val="23"/>
          <w:szCs w:val="23"/>
          <w:lang w:val="es-MX" w:eastAsia="es-MX"/>
        </w:rPr>
        <w:t>.</w:t>
      </w:r>
    </w:p>
    <w:p w:rsidR="007D5DAA" w:rsidRPr="007D5DAA" w:rsidRDefault="007D5DAA" w:rsidP="00DC68CB">
      <w:pPr>
        <w:pStyle w:val="Prrafodelista"/>
        <w:ind w:left="0"/>
        <w:jc w:val="both"/>
        <w:rPr>
          <w:rFonts w:ascii="Century Gothic" w:hAnsi="Century Gothic" w:cs="Arial"/>
          <w:b/>
          <w:sz w:val="20"/>
          <w:szCs w:val="20"/>
          <w:lang w:val="es-CO"/>
        </w:rPr>
      </w:pPr>
      <w:r w:rsidRPr="007D5DAA">
        <w:rPr>
          <w:rFonts w:ascii="Century Gothic" w:hAnsi="Century Gothic" w:cs="Arial"/>
          <w:b/>
          <w:sz w:val="20"/>
          <w:szCs w:val="20"/>
          <w:lang w:val="es-CO"/>
        </w:rPr>
        <w:t>Procedimiento:</w:t>
      </w:r>
    </w:p>
    <w:p w:rsidR="007D5DAA" w:rsidRPr="007D5DAA" w:rsidRDefault="007D5DAA" w:rsidP="007D5DAA">
      <w:pPr>
        <w:jc w:val="both"/>
        <w:rPr>
          <w:rFonts w:ascii="Arial" w:hAnsi="Arial"/>
          <w:b/>
          <w:sz w:val="23"/>
          <w:szCs w:val="23"/>
          <w:lang w:val="es-MX" w:eastAsia="es-MX"/>
        </w:rPr>
      </w:pPr>
    </w:p>
    <w:p w:rsidR="007D5DAA" w:rsidRPr="007D5DAA" w:rsidRDefault="007D5DAA" w:rsidP="007D5DAA">
      <w:pPr>
        <w:numPr>
          <w:ilvl w:val="0"/>
          <w:numId w:val="16"/>
        </w:numPr>
        <w:spacing w:after="160" w:line="259" w:lineRule="auto"/>
        <w:contextualSpacing/>
        <w:jc w:val="both"/>
        <w:rPr>
          <w:rFonts w:ascii="Arial" w:hAnsi="Arial"/>
          <w:sz w:val="23"/>
          <w:szCs w:val="23"/>
          <w:lang w:val="es-MX" w:eastAsia="es-MX"/>
        </w:rPr>
      </w:pPr>
      <w:r w:rsidRPr="007D5DAA">
        <w:rPr>
          <w:rFonts w:ascii="Century Gothic" w:hAnsi="Century Gothic"/>
          <w:sz w:val="20"/>
          <w:szCs w:val="20"/>
          <w:lang w:val="es-MX" w:eastAsia="es-MX"/>
        </w:rPr>
        <w:t>Se debe numerar de manera consecutiva, es decir, sin omitir ni repetir números</w:t>
      </w:r>
      <w:r w:rsidRPr="007D5DAA">
        <w:rPr>
          <w:rFonts w:ascii="Arial" w:hAnsi="Arial"/>
          <w:sz w:val="23"/>
          <w:szCs w:val="23"/>
          <w:lang w:val="es-MX" w:eastAsia="es-MX"/>
        </w:rPr>
        <w:t>.</w:t>
      </w:r>
    </w:p>
    <w:p w:rsidR="007D5DAA" w:rsidRPr="007D5DAA" w:rsidRDefault="007D5DAA" w:rsidP="007D5DAA">
      <w:pPr>
        <w:numPr>
          <w:ilvl w:val="0"/>
          <w:numId w:val="16"/>
        </w:numPr>
        <w:spacing w:after="160" w:line="259" w:lineRule="auto"/>
        <w:contextualSpacing/>
        <w:jc w:val="both"/>
        <w:rPr>
          <w:rFonts w:ascii="Century Gothic" w:hAnsi="Century Gothic"/>
          <w:sz w:val="20"/>
          <w:szCs w:val="20"/>
          <w:lang w:val="es-MX" w:eastAsia="es-MX"/>
        </w:rPr>
      </w:pPr>
      <w:r w:rsidRPr="007D5DAA">
        <w:rPr>
          <w:rFonts w:ascii="Century Gothic" w:hAnsi="Century Gothic"/>
          <w:sz w:val="20"/>
          <w:szCs w:val="20"/>
          <w:lang w:val="es-MX" w:eastAsia="es-MX"/>
        </w:rPr>
        <w:t>No se debe foliar utilizando números con el suplemento A, B, C, o bis.</w:t>
      </w:r>
    </w:p>
    <w:p w:rsidR="007D5DAA" w:rsidRPr="007D5DAA" w:rsidRDefault="007D5DAA" w:rsidP="007D5DAA">
      <w:pPr>
        <w:numPr>
          <w:ilvl w:val="0"/>
          <w:numId w:val="16"/>
        </w:numPr>
        <w:spacing w:after="160" w:line="259" w:lineRule="auto"/>
        <w:contextualSpacing/>
        <w:jc w:val="both"/>
        <w:rPr>
          <w:rFonts w:ascii="Century Gothic" w:hAnsi="Century Gothic"/>
          <w:sz w:val="20"/>
          <w:szCs w:val="20"/>
          <w:lang w:val="es-MX" w:eastAsia="es-MX"/>
        </w:rPr>
      </w:pPr>
      <w:r w:rsidRPr="007D5DAA">
        <w:rPr>
          <w:rFonts w:ascii="Century Gothic" w:hAnsi="Century Gothic"/>
          <w:sz w:val="20"/>
          <w:szCs w:val="20"/>
          <w:lang w:val="es-MX" w:eastAsia="es-MX"/>
        </w:rPr>
        <w:t>Se debe escribir el número en la esquina superior derecha de la cara recta del folio en el mismo sentido del texto del documento. Teniendo en cuenta que el folio No. 1 es para el documento más antiguo dentro de la carpeta.</w:t>
      </w:r>
    </w:p>
    <w:p w:rsidR="007D5DAA" w:rsidRPr="007D5DAA" w:rsidRDefault="007D5DAA" w:rsidP="007D5DAA">
      <w:pPr>
        <w:numPr>
          <w:ilvl w:val="0"/>
          <w:numId w:val="16"/>
        </w:numPr>
        <w:spacing w:after="160" w:line="259" w:lineRule="auto"/>
        <w:contextualSpacing/>
        <w:jc w:val="both"/>
        <w:rPr>
          <w:rFonts w:ascii="Century Gothic" w:hAnsi="Century Gothic"/>
          <w:sz w:val="20"/>
          <w:szCs w:val="20"/>
          <w:lang w:val="es-MX" w:eastAsia="es-MX"/>
        </w:rPr>
      </w:pPr>
      <w:r w:rsidRPr="007D5DAA">
        <w:rPr>
          <w:rFonts w:ascii="Century Gothic" w:hAnsi="Century Gothic"/>
          <w:sz w:val="20"/>
          <w:szCs w:val="20"/>
          <w:lang w:val="es-MX" w:eastAsia="es-MX"/>
        </w:rPr>
        <w:t>Se debe escribir el número de manera legible y sin enmendaduras sobre un espacio en blanco, y sin alterar membretes, sellos, textos o numeraciones originales.</w:t>
      </w:r>
    </w:p>
    <w:p w:rsidR="007D5DAA" w:rsidRPr="007D5DAA" w:rsidRDefault="007D5DAA" w:rsidP="007D5DAA">
      <w:pPr>
        <w:numPr>
          <w:ilvl w:val="0"/>
          <w:numId w:val="16"/>
        </w:numPr>
        <w:spacing w:after="160" w:line="259" w:lineRule="auto"/>
        <w:contextualSpacing/>
        <w:jc w:val="both"/>
        <w:rPr>
          <w:rFonts w:ascii="Century Gothic" w:hAnsi="Century Gothic"/>
          <w:sz w:val="20"/>
          <w:szCs w:val="20"/>
          <w:lang w:val="es-MX" w:eastAsia="es-MX"/>
        </w:rPr>
      </w:pPr>
      <w:r w:rsidRPr="007D5DAA">
        <w:rPr>
          <w:rFonts w:ascii="Century Gothic" w:hAnsi="Century Gothic"/>
          <w:sz w:val="20"/>
          <w:szCs w:val="20"/>
          <w:lang w:val="es-MX" w:eastAsia="es-MX"/>
        </w:rPr>
        <w:t>No se debe escribir con trazo fuerte porque se puede causar daño irreversible al soporte papel.</w:t>
      </w:r>
    </w:p>
    <w:p w:rsidR="007D5DAA" w:rsidRPr="007D5DAA" w:rsidRDefault="007D5DAA" w:rsidP="007D5DAA">
      <w:pPr>
        <w:numPr>
          <w:ilvl w:val="0"/>
          <w:numId w:val="16"/>
        </w:numPr>
        <w:spacing w:after="160" w:line="259" w:lineRule="auto"/>
        <w:contextualSpacing/>
        <w:jc w:val="both"/>
        <w:rPr>
          <w:rFonts w:ascii="Century Gothic" w:hAnsi="Century Gothic"/>
          <w:sz w:val="20"/>
          <w:szCs w:val="20"/>
          <w:lang w:val="es-MX" w:eastAsia="es-MX"/>
        </w:rPr>
      </w:pPr>
      <w:r w:rsidRPr="007D5DAA">
        <w:rPr>
          <w:rFonts w:ascii="Century Gothic" w:hAnsi="Century Gothic"/>
          <w:sz w:val="20"/>
          <w:szCs w:val="20"/>
          <w:lang w:val="es-MX" w:eastAsia="es-MX"/>
        </w:rPr>
        <w:t>No se deben foliar las pastas ni las hojas-guarda en blanco.</w:t>
      </w:r>
    </w:p>
    <w:p w:rsidR="007D5DAA" w:rsidRPr="007D5DAA" w:rsidRDefault="007D5DAA" w:rsidP="007D5DAA">
      <w:pPr>
        <w:numPr>
          <w:ilvl w:val="0"/>
          <w:numId w:val="16"/>
        </w:numPr>
        <w:spacing w:after="160" w:line="259" w:lineRule="auto"/>
        <w:contextualSpacing/>
        <w:jc w:val="both"/>
        <w:rPr>
          <w:rFonts w:ascii="Century Gothic" w:hAnsi="Century Gothic"/>
          <w:sz w:val="20"/>
          <w:szCs w:val="20"/>
          <w:lang w:val="es-MX" w:eastAsia="es-MX"/>
        </w:rPr>
      </w:pPr>
      <w:r w:rsidRPr="007D5DAA">
        <w:rPr>
          <w:rFonts w:ascii="Century Gothic" w:hAnsi="Century Gothic"/>
          <w:sz w:val="20"/>
          <w:szCs w:val="20"/>
          <w:lang w:val="es-MX" w:eastAsia="es-MX"/>
        </w:rPr>
        <w:t>Los planos, mapas, dibujos, etc., que se encuentren tendrán el número de folio consecutivo que les corresponde, aun cuando estén plegados. En el área de notas del instrumento de control o de consulta se debe dejar constancia de las características del documento foliado: tamaño, colores, título, asunto, fechas y otros datos que se consideren pertinentes. Si se opta por separar este material se dejará constancia mediante un testigo de su lugar de destino y en este se indicará la procedencia. Esto es lo que se denomina cruce de referencia.</w:t>
      </w:r>
    </w:p>
    <w:p w:rsidR="007D5DAA" w:rsidRPr="007D5DAA" w:rsidRDefault="007D5DAA" w:rsidP="007D5DAA">
      <w:pPr>
        <w:numPr>
          <w:ilvl w:val="0"/>
          <w:numId w:val="16"/>
        </w:numPr>
        <w:spacing w:after="160" w:line="259" w:lineRule="auto"/>
        <w:contextualSpacing/>
        <w:jc w:val="both"/>
        <w:rPr>
          <w:rFonts w:ascii="Century Gothic" w:hAnsi="Century Gothic"/>
          <w:sz w:val="20"/>
          <w:szCs w:val="20"/>
          <w:lang w:val="es-MX" w:eastAsia="es-MX"/>
        </w:rPr>
      </w:pPr>
      <w:r w:rsidRPr="007D5DAA">
        <w:rPr>
          <w:rFonts w:ascii="Century Gothic" w:hAnsi="Century Gothic"/>
          <w:sz w:val="20"/>
          <w:szCs w:val="20"/>
          <w:lang w:val="es-MX" w:eastAsia="es-MX"/>
        </w:rPr>
        <w:t>Los anexos impresos (folletos, boletines, periódicos, revistas.) que se encuentren se numerarán como un solo folio. En el área de notas del instrumento de control o de consulta se debe dejar constancia de título, año y número total de páginas. Si se opta por separar este material se hará el correspondiente cruce de referencia.</w:t>
      </w:r>
    </w:p>
    <w:p w:rsidR="007D5DAA" w:rsidRPr="007D5DAA" w:rsidRDefault="007D5DAA" w:rsidP="007D5DAA">
      <w:pPr>
        <w:numPr>
          <w:ilvl w:val="0"/>
          <w:numId w:val="16"/>
        </w:numPr>
        <w:spacing w:after="160" w:line="259" w:lineRule="auto"/>
        <w:contextualSpacing/>
        <w:jc w:val="both"/>
        <w:rPr>
          <w:rFonts w:ascii="Century Gothic" w:hAnsi="Century Gothic"/>
          <w:sz w:val="20"/>
          <w:szCs w:val="20"/>
          <w:lang w:val="es-MX" w:eastAsia="es-MX"/>
        </w:rPr>
      </w:pPr>
      <w:r w:rsidRPr="007D5DAA">
        <w:rPr>
          <w:rFonts w:ascii="Century Gothic" w:hAnsi="Century Gothic"/>
          <w:sz w:val="20"/>
          <w:szCs w:val="20"/>
          <w:lang w:val="es-MX" w:eastAsia="es-MX"/>
        </w:rPr>
        <w:t>Cuando se encuentren varios documentos de formato pequeño adheridos a una hoja, a ésta sele escribirá su respectivo número de folio, dejando en el área de notas del instrumento de control de consulta las características del documento foliado: cantidad de documentos adheridos, título, asunto y fecha de los mismos. (Para adherir documentos o fotografías a una hoja, debe utilizarse pegante libre de ácido).</w:t>
      </w:r>
    </w:p>
    <w:p w:rsidR="007D5DAA" w:rsidRPr="007D5DAA" w:rsidRDefault="007D5DAA" w:rsidP="007D5DAA">
      <w:pPr>
        <w:numPr>
          <w:ilvl w:val="0"/>
          <w:numId w:val="16"/>
        </w:numPr>
        <w:spacing w:after="160" w:line="259" w:lineRule="auto"/>
        <w:contextualSpacing/>
        <w:jc w:val="both"/>
        <w:rPr>
          <w:rFonts w:ascii="Arial" w:hAnsi="Arial"/>
          <w:sz w:val="23"/>
          <w:szCs w:val="23"/>
          <w:lang w:val="es-MX" w:eastAsia="es-MX"/>
        </w:rPr>
      </w:pPr>
      <w:r w:rsidRPr="007D5DAA">
        <w:rPr>
          <w:rFonts w:ascii="Century Gothic" w:hAnsi="Century Gothic"/>
          <w:sz w:val="20"/>
          <w:szCs w:val="20"/>
          <w:lang w:val="es-MX" w:eastAsia="es-MX"/>
        </w:rPr>
        <w:t xml:space="preserve">Las fotografías cuando están sueltas se foliarán en la cara vuelta, utilizando lápiz de mina negra y blanda, tipo HB o B, correspondiendo un número para cada una de ellas. En el área denotas del instrumento de control o de consulta se debe dejar constancia de las características del documento foliado: tamaño, color, título, asunto, fecha y otros que se consideren pertinentes. Si una o varias fotografías se encuentran adheridas a una hoja, a ésta se le escribirá su respectivo número de folio, dejando constancia en el área de notas del instrumento de control o de consulta, de la cantidad de fotografías adheridas a la hoja, al igual que otras </w:t>
      </w:r>
      <w:r w:rsidRPr="007D5DAA">
        <w:rPr>
          <w:rFonts w:ascii="Century Gothic" w:hAnsi="Century Gothic"/>
          <w:sz w:val="20"/>
          <w:szCs w:val="20"/>
          <w:lang w:val="es-MX" w:eastAsia="es-MX"/>
        </w:rPr>
        <w:lastRenderedPageBreak/>
        <w:t>características: tamaño, color, título, asunto, fecha y otros datos que se consideren pertinentes. Si se opta por separar este material se hará el correspondiente cruce de referencia</w:t>
      </w:r>
      <w:r w:rsidRPr="007D5DAA">
        <w:rPr>
          <w:rFonts w:ascii="Arial" w:hAnsi="Arial"/>
          <w:sz w:val="23"/>
          <w:szCs w:val="23"/>
          <w:lang w:val="es-MX" w:eastAsia="es-MX"/>
        </w:rPr>
        <w:t>.</w:t>
      </w:r>
    </w:p>
    <w:p w:rsidR="007D5DAA" w:rsidRPr="007D5DAA" w:rsidRDefault="007D5DAA" w:rsidP="007D5DAA">
      <w:pPr>
        <w:numPr>
          <w:ilvl w:val="0"/>
          <w:numId w:val="16"/>
        </w:numPr>
        <w:spacing w:after="160" w:line="259" w:lineRule="auto"/>
        <w:contextualSpacing/>
        <w:jc w:val="both"/>
        <w:rPr>
          <w:rFonts w:ascii="Century Gothic" w:hAnsi="Century Gothic"/>
          <w:sz w:val="20"/>
          <w:szCs w:val="20"/>
          <w:lang w:val="es-MX" w:eastAsia="es-MX"/>
        </w:rPr>
      </w:pPr>
      <w:r w:rsidRPr="007D5DAA">
        <w:rPr>
          <w:rFonts w:ascii="Century Gothic" w:hAnsi="Century Gothic"/>
          <w:sz w:val="20"/>
          <w:szCs w:val="20"/>
          <w:lang w:val="es-MX" w:eastAsia="es-MX"/>
        </w:rPr>
        <w:t>Las radiografías, diapositivas, negativos o documentos en soportes similares, deben colocarse en un sobre de protección y se hará la foliación al sobre antes de almacenar el material para evitar marcas, dejando constancia en el área de notas del instrumento de control o de consulta el contenido del sobre: cantidad, tamaño, color, título, asunto, fecha y otros datos que se consideren pertinentes.</w:t>
      </w:r>
    </w:p>
    <w:p w:rsidR="007D5DAA" w:rsidRPr="007D5DAA" w:rsidRDefault="007D5DAA" w:rsidP="007D5DAA">
      <w:pPr>
        <w:numPr>
          <w:ilvl w:val="0"/>
          <w:numId w:val="16"/>
        </w:numPr>
        <w:spacing w:after="160" w:line="259" w:lineRule="auto"/>
        <w:contextualSpacing/>
        <w:jc w:val="both"/>
        <w:rPr>
          <w:rFonts w:ascii="Century Gothic" w:hAnsi="Century Gothic"/>
          <w:sz w:val="20"/>
          <w:szCs w:val="20"/>
          <w:lang w:val="es-MX" w:eastAsia="es-MX"/>
        </w:rPr>
      </w:pPr>
      <w:r w:rsidRPr="007D5DAA">
        <w:rPr>
          <w:rFonts w:ascii="Century Gothic" w:hAnsi="Century Gothic"/>
          <w:sz w:val="20"/>
          <w:szCs w:val="20"/>
          <w:lang w:val="es-MX" w:eastAsia="es-MX"/>
        </w:rPr>
        <w:t>En caso de unidades de conservación (copiadores de correspondencia, legajos, tomos, libros de contabilidad, etc.) que ya vienen empastados, foliados y/o paginados de fábrica, puede aceptarse como mecanismo de control sin necesidad de defoliar a mano. De todos modos, debe registrarse en el área de notas del instrumento de control o de consulta, la cantidad de folios o páginas que contiene.</w:t>
      </w:r>
    </w:p>
    <w:p w:rsidR="007D5DAA" w:rsidRPr="007D5DAA" w:rsidRDefault="007D5DAA" w:rsidP="007D5DAA">
      <w:pPr>
        <w:numPr>
          <w:ilvl w:val="0"/>
          <w:numId w:val="16"/>
        </w:numPr>
        <w:spacing w:after="160" w:line="259" w:lineRule="auto"/>
        <w:contextualSpacing/>
        <w:jc w:val="both"/>
        <w:rPr>
          <w:rFonts w:ascii="Century Gothic" w:hAnsi="Century Gothic"/>
          <w:sz w:val="20"/>
          <w:szCs w:val="20"/>
          <w:lang w:val="es-MX" w:eastAsia="es-MX"/>
        </w:rPr>
      </w:pPr>
      <w:r w:rsidRPr="007D5DAA">
        <w:rPr>
          <w:rFonts w:ascii="Century Gothic" w:hAnsi="Century Gothic"/>
          <w:sz w:val="20"/>
          <w:szCs w:val="20"/>
          <w:lang w:val="es-MX" w:eastAsia="es-MX"/>
        </w:rPr>
        <w:t>Para el caso de unidades documentales que se generan foliadas por impresora, se dejará esta foliación siempre y cuando en una unidad de conservación no haya más de una, en caso contrario, cuando haya más de una, deberá defoliarse toda la unidad de conservación.</w:t>
      </w:r>
    </w:p>
    <w:p w:rsidR="007D5DAA" w:rsidRPr="007D5DAA" w:rsidRDefault="007D5DAA" w:rsidP="007D5DAA">
      <w:pPr>
        <w:numPr>
          <w:ilvl w:val="0"/>
          <w:numId w:val="16"/>
        </w:numPr>
        <w:spacing w:after="160" w:line="259" w:lineRule="auto"/>
        <w:contextualSpacing/>
        <w:jc w:val="both"/>
        <w:rPr>
          <w:rFonts w:ascii="Century Gothic" w:hAnsi="Century Gothic"/>
          <w:sz w:val="20"/>
          <w:szCs w:val="20"/>
          <w:lang w:val="es-MX" w:eastAsia="es-MX"/>
        </w:rPr>
      </w:pPr>
      <w:r w:rsidRPr="007D5DAA">
        <w:rPr>
          <w:rFonts w:ascii="Century Gothic" w:hAnsi="Century Gothic"/>
          <w:sz w:val="20"/>
          <w:szCs w:val="20"/>
          <w:lang w:val="es-MX" w:eastAsia="es-MX"/>
        </w:rPr>
        <w:t>Si existen errores en la foliación, ésta se anulará con una línea oblicua, evitando tachones.</w:t>
      </w:r>
    </w:p>
    <w:p w:rsidR="007D5DAA" w:rsidRPr="007D5DAA" w:rsidRDefault="007D5DAA" w:rsidP="007D5DAA">
      <w:pPr>
        <w:numPr>
          <w:ilvl w:val="0"/>
          <w:numId w:val="16"/>
        </w:numPr>
        <w:spacing w:after="160" w:line="259" w:lineRule="auto"/>
        <w:contextualSpacing/>
        <w:jc w:val="both"/>
        <w:rPr>
          <w:rFonts w:ascii="Century Gothic" w:hAnsi="Century Gothic"/>
          <w:sz w:val="20"/>
          <w:szCs w:val="20"/>
          <w:lang w:val="es-MX" w:eastAsia="es-MX"/>
        </w:rPr>
      </w:pPr>
      <w:r w:rsidRPr="007D5DAA">
        <w:rPr>
          <w:rFonts w:ascii="Century Gothic" w:hAnsi="Century Gothic"/>
          <w:sz w:val="20"/>
          <w:szCs w:val="20"/>
          <w:lang w:val="es-MX" w:eastAsia="es-MX"/>
        </w:rPr>
        <w:t>La foliación es una tarea previa a cualquier empaste, proceso de descripción o proceso técnico de reprografía (microfilmación o digitalización).</w:t>
      </w:r>
    </w:p>
    <w:p w:rsidR="007D5DAA" w:rsidRPr="007D5DAA" w:rsidRDefault="007D5DAA" w:rsidP="007D5DAA">
      <w:pPr>
        <w:numPr>
          <w:ilvl w:val="0"/>
          <w:numId w:val="16"/>
        </w:numPr>
        <w:spacing w:after="160" w:line="259" w:lineRule="auto"/>
        <w:contextualSpacing/>
        <w:jc w:val="both"/>
        <w:rPr>
          <w:rFonts w:ascii="Century Gothic" w:hAnsi="Century Gothic"/>
          <w:sz w:val="20"/>
          <w:szCs w:val="20"/>
          <w:lang w:val="es-MX" w:eastAsia="es-MX"/>
        </w:rPr>
      </w:pPr>
      <w:r w:rsidRPr="007D5DAA">
        <w:rPr>
          <w:rFonts w:ascii="Century Gothic" w:hAnsi="Century Gothic"/>
          <w:sz w:val="20"/>
          <w:szCs w:val="20"/>
          <w:lang w:val="es-MX" w:eastAsia="es-MX"/>
        </w:rPr>
        <w:t>La documentación que ya se encuentra haciendo parte del acervo documental en Archivos Históricos, cuyos folios estén sueltos y en blanco, se retirarán. Si, por el contrario, se encuentran empastados o cosidos deberán foliarse y se dejará la anotación respectiva en el área de notas del</w:t>
      </w:r>
    </w:p>
    <w:p w:rsidR="007D5DAA" w:rsidRPr="007D5DAA" w:rsidRDefault="00E51391" w:rsidP="007D5DAA">
      <w:pPr>
        <w:numPr>
          <w:ilvl w:val="0"/>
          <w:numId w:val="16"/>
        </w:numPr>
        <w:spacing w:after="160" w:line="259" w:lineRule="auto"/>
        <w:contextualSpacing/>
        <w:jc w:val="both"/>
        <w:rPr>
          <w:rFonts w:ascii="Century Gothic" w:hAnsi="Century Gothic"/>
          <w:sz w:val="20"/>
          <w:szCs w:val="20"/>
          <w:lang w:val="es-MX" w:eastAsia="es-MX"/>
        </w:rPr>
      </w:pPr>
      <w:r>
        <w:rPr>
          <w:rFonts w:ascii="Century Gothic" w:hAnsi="Century Gothic"/>
          <w:sz w:val="20"/>
          <w:szCs w:val="20"/>
          <w:lang w:val="es-MX" w:eastAsia="es-MX"/>
        </w:rPr>
        <w:t>I</w:t>
      </w:r>
      <w:r w:rsidR="007D5DAA" w:rsidRPr="007D5DAA">
        <w:rPr>
          <w:rFonts w:ascii="Century Gothic" w:hAnsi="Century Gothic"/>
          <w:sz w:val="20"/>
          <w:szCs w:val="20"/>
          <w:lang w:val="es-MX" w:eastAsia="es-MX"/>
        </w:rPr>
        <w:t>nstrumento de control o de consulta que tienen esta condición. La foliación de este tipo de documentos debe efectuarse utilizando lápiz de mina negra y blanda, tipo HB o B.</w:t>
      </w:r>
    </w:p>
    <w:p w:rsidR="007D5DAA" w:rsidRPr="007D5DAA" w:rsidRDefault="007D5DAA" w:rsidP="007D5DAA">
      <w:pPr>
        <w:numPr>
          <w:ilvl w:val="0"/>
          <w:numId w:val="16"/>
        </w:numPr>
        <w:spacing w:after="160" w:line="259" w:lineRule="auto"/>
        <w:contextualSpacing/>
        <w:jc w:val="both"/>
        <w:rPr>
          <w:rFonts w:ascii="Century Gothic" w:hAnsi="Century Gothic"/>
          <w:sz w:val="20"/>
          <w:szCs w:val="20"/>
          <w:lang w:val="es-MX" w:eastAsia="es-MX"/>
        </w:rPr>
      </w:pPr>
      <w:r w:rsidRPr="007D5DAA">
        <w:rPr>
          <w:rFonts w:ascii="Century Gothic" w:hAnsi="Century Gothic"/>
          <w:sz w:val="20"/>
          <w:szCs w:val="20"/>
          <w:lang w:val="es-MX" w:eastAsia="es-MX"/>
        </w:rPr>
        <w:t>No se deben numerar los folios totalmente en blanco (cosidos o empastados) que se encuentren en tomos o legajos en archivos de gestión o archivos centrales, pero sí dejar la constancia en el área de notas del instrumento de control o de consulta.</w:t>
      </w:r>
    </w:p>
    <w:p w:rsidR="007D5DAA" w:rsidRPr="007D5DAA" w:rsidRDefault="007D5DAA" w:rsidP="007D5DAA">
      <w:pPr>
        <w:numPr>
          <w:ilvl w:val="0"/>
          <w:numId w:val="16"/>
        </w:numPr>
        <w:spacing w:after="160" w:line="259" w:lineRule="auto"/>
        <w:contextualSpacing/>
        <w:jc w:val="both"/>
        <w:rPr>
          <w:rFonts w:ascii="Century Gothic" w:hAnsi="Century Gothic"/>
          <w:sz w:val="20"/>
          <w:szCs w:val="20"/>
          <w:lang w:val="es-MX" w:eastAsia="es-MX"/>
        </w:rPr>
      </w:pPr>
      <w:r w:rsidRPr="007D5DAA">
        <w:rPr>
          <w:rFonts w:ascii="Century Gothic" w:hAnsi="Century Gothic"/>
          <w:sz w:val="20"/>
          <w:szCs w:val="20"/>
          <w:lang w:val="es-MX" w:eastAsia="es-MX"/>
        </w:rPr>
        <w:t>No se deben foliar ni retirar los folios sueltos en blanco cuando éstos cumplen una función de conservación como: aislamiento de manifestación de deterioro biológico, protección de fotografías, dibujos, grabados u otros, o para evitar migración de tintas por contacto.</w:t>
      </w:r>
    </w:p>
    <w:p w:rsidR="007D5DAA" w:rsidRPr="007D5DAA" w:rsidRDefault="007D5DAA" w:rsidP="007D5DAA">
      <w:pPr>
        <w:numPr>
          <w:ilvl w:val="0"/>
          <w:numId w:val="16"/>
        </w:numPr>
        <w:spacing w:after="160" w:line="259" w:lineRule="auto"/>
        <w:contextualSpacing/>
        <w:jc w:val="both"/>
        <w:rPr>
          <w:rFonts w:asciiTheme="minorHAnsi" w:eastAsiaTheme="minorHAnsi" w:hAnsiTheme="minorHAnsi" w:cstheme="minorBidi"/>
          <w:sz w:val="22"/>
          <w:szCs w:val="22"/>
          <w:lang w:val="es-MX" w:eastAsia="en-US"/>
        </w:rPr>
      </w:pPr>
      <w:r w:rsidRPr="007D5DAA">
        <w:rPr>
          <w:rFonts w:ascii="Century Gothic" w:hAnsi="Century Gothic"/>
          <w:sz w:val="20"/>
          <w:szCs w:val="20"/>
          <w:lang w:val="es-MX" w:eastAsia="es-MX"/>
        </w:rPr>
        <w:t>No se deben foliar documentos en soportes distintos al papel (casetes, discos digitales –CD ́s-, disquetes, videos, etc.) pero si dejar constancia de su existencia y de la unidad documental a la que pertenecen, en el área de notas del instrumento de control o de consulta. Si se opta por separar este material se hará el correspondiente cruce de referencia</w:t>
      </w:r>
      <w:r w:rsidRPr="007D5DAA">
        <w:rPr>
          <w:rFonts w:ascii="Arial" w:eastAsiaTheme="minorHAnsi" w:hAnsi="Arial" w:cs="Arial"/>
          <w:sz w:val="23"/>
          <w:szCs w:val="23"/>
          <w:lang w:val="es-MX" w:eastAsia="en-US"/>
        </w:rPr>
        <w:t>.</w:t>
      </w:r>
    </w:p>
    <w:p w:rsidR="003423B6" w:rsidRPr="00D44939" w:rsidRDefault="003423B6" w:rsidP="00505F93">
      <w:pPr>
        <w:pStyle w:val="Prrafodelista"/>
        <w:ind w:left="0"/>
        <w:jc w:val="both"/>
        <w:rPr>
          <w:rFonts w:ascii="Century Gothic" w:hAnsi="Century Gothic" w:cs="Arial"/>
          <w:sz w:val="20"/>
          <w:szCs w:val="20"/>
          <w:lang w:val="es-CO"/>
        </w:rPr>
      </w:pPr>
    </w:p>
    <w:p w:rsidR="003423B6" w:rsidRPr="00505F93" w:rsidRDefault="003423B6" w:rsidP="00505F93">
      <w:pPr>
        <w:pStyle w:val="Prrafodelista"/>
        <w:ind w:left="0"/>
        <w:jc w:val="both"/>
        <w:rPr>
          <w:rFonts w:ascii="Century Gothic" w:hAnsi="Century Gothic" w:cs="Arial"/>
          <w:b/>
          <w:sz w:val="20"/>
          <w:szCs w:val="20"/>
          <w:lang w:val="es-CO"/>
        </w:rPr>
      </w:pPr>
    </w:p>
    <w:p w:rsidR="003423B6" w:rsidRPr="00505F93" w:rsidRDefault="003423B6" w:rsidP="00505F93">
      <w:pPr>
        <w:pStyle w:val="Prrafodelista"/>
        <w:ind w:left="0"/>
        <w:jc w:val="both"/>
        <w:rPr>
          <w:rFonts w:ascii="Century Gothic" w:hAnsi="Century Gothic" w:cs="Arial"/>
          <w:b/>
          <w:sz w:val="20"/>
          <w:szCs w:val="20"/>
          <w:lang w:val="es-CO"/>
        </w:rPr>
      </w:pPr>
    </w:p>
    <w:sectPr w:rsidR="003423B6" w:rsidRPr="00505F93" w:rsidSect="00427AF6">
      <w:headerReference w:type="default" r:id="rId7"/>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EA3" w:rsidRDefault="002C4EA3">
      <w:r>
        <w:separator/>
      </w:r>
    </w:p>
  </w:endnote>
  <w:endnote w:type="continuationSeparator" w:id="0">
    <w:p w:rsidR="002C4EA3" w:rsidRDefault="002C4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EA3" w:rsidRDefault="002C4EA3">
      <w:r>
        <w:separator/>
      </w:r>
    </w:p>
  </w:footnote>
  <w:footnote w:type="continuationSeparator" w:id="0">
    <w:p w:rsidR="002C4EA3" w:rsidRDefault="002C4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39" w:type="dxa"/>
      <w:tblInd w:w="70" w:type="dxa"/>
      <w:tblLayout w:type="fixed"/>
      <w:tblCellMar>
        <w:left w:w="70" w:type="dxa"/>
        <w:right w:w="70" w:type="dxa"/>
      </w:tblCellMar>
      <w:tblLook w:val="0000" w:firstRow="0" w:lastRow="0" w:firstColumn="0" w:lastColumn="0" w:noHBand="0" w:noVBand="0"/>
    </w:tblPr>
    <w:tblGrid>
      <w:gridCol w:w="1929"/>
      <w:gridCol w:w="4559"/>
      <w:gridCol w:w="2251"/>
    </w:tblGrid>
    <w:tr w:rsidR="000208AC" w:rsidRPr="000208AC" w:rsidTr="00A055D5">
      <w:trPr>
        <w:cantSplit/>
        <w:trHeight w:val="399"/>
      </w:trPr>
      <w:tc>
        <w:tcPr>
          <w:tcW w:w="1929" w:type="dxa"/>
          <w:vMerge w:val="restart"/>
          <w:tcBorders>
            <w:top w:val="single" w:sz="4" w:space="0" w:color="000000"/>
            <w:left w:val="single" w:sz="4" w:space="0" w:color="000000"/>
            <w:bottom w:val="single" w:sz="4" w:space="0" w:color="000000"/>
          </w:tcBorders>
          <w:shd w:val="clear" w:color="auto" w:fill="auto"/>
        </w:tcPr>
        <w:p w:rsidR="000208AC" w:rsidRPr="000208AC" w:rsidRDefault="0021300A" w:rsidP="00A055D5">
          <w:pPr>
            <w:tabs>
              <w:tab w:val="center" w:pos="894"/>
              <w:tab w:val="right" w:pos="1789"/>
            </w:tabs>
            <w:rPr>
              <w:rFonts w:ascii="Century Gothic" w:hAnsi="Century Gothic" w:cs="Tahoma"/>
              <w:sz w:val="20"/>
              <w:szCs w:val="20"/>
              <w:lang w:eastAsia="ar-SA"/>
            </w:rPr>
          </w:pPr>
          <w:r>
            <w:rPr>
              <w:noProof/>
              <w:lang w:val="es-CO" w:eastAsia="es-CO"/>
            </w:rPr>
            <w:drawing>
              <wp:anchor distT="0" distB="0" distL="114300" distR="114300" simplePos="0" relativeHeight="251659264" behindDoc="1" locked="0" layoutInCell="1" allowOverlap="1" wp14:anchorId="145D94AE" wp14:editId="651D85E4">
                <wp:simplePos x="0" y="0"/>
                <wp:positionH relativeFrom="column">
                  <wp:posOffset>-10160</wp:posOffset>
                </wp:positionH>
                <wp:positionV relativeFrom="paragraph">
                  <wp:posOffset>102870</wp:posOffset>
                </wp:positionV>
                <wp:extent cx="1095375" cy="428625"/>
                <wp:effectExtent l="0" t="0" r="9525" b="9525"/>
                <wp:wrapTight wrapText="bothSides">
                  <wp:wrapPolygon edited="0">
                    <wp:start x="0" y="0"/>
                    <wp:lineTo x="0" y="21120"/>
                    <wp:lineTo x="21412" y="21120"/>
                    <wp:lineTo x="21412" y="0"/>
                    <wp:lineTo x="0" y="0"/>
                  </wp:wrapPolygon>
                </wp:wrapTight>
                <wp:docPr id="1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5375" cy="428625"/>
                        </a:xfrm>
                        <a:prstGeom prst="rect">
                          <a:avLst/>
                        </a:prstGeom>
                        <a:noFill/>
                        <a:extLst/>
                      </pic:spPr>
                    </pic:pic>
                  </a:graphicData>
                </a:graphic>
                <wp14:sizeRelH relativeFrom="margin">
                  <wp14:pctWidth>0</wp14:pctWidth>
                </wp14:sizeRelH>
                <wp14:sizeRelV relativeFrom="margin">
                  <wp14:pctHeight>0</wp14:pctHeight>
                </wp14:sizeRelV>
              </wp:anchor>
            </w:drawing>
          </w:r>
        </w:p>
      </w:tc>
      <w:tc>
        <w:tcPr>
          <w:tcW w:w="4559" w:type="dxa"/>
          <w:vMerge w:val="restart"/>
          <w:tcBorders>
            <w:top w:val="single" w:sz="4" w:space="0" w:color="000000"/>
            <w:left w:val="single" w:sz="4" w:space="0" w:color="000000"/>
          </w:tcBorders>
          <w:shd w:val="clear" w:color="auto" w:fill="auto"/>
          <w:vAlign w:val="center"/>
        </w:tcPr>
        <w:p w:rsidR="000208AC" w:rsidRPr="000208AC" w:rsidRDefault="00987CBD" w:rsidP="000208AC">
          <w:pPr>
            <w:tabs>
              <w:tab w:val="center" w:pos="4419"/>
              <w:tab w:val="right" w:pos="8838"/>
            </w:tabs>
            <w:suppressAutoHyphens/>
            <w:snapToGrid w:val="0"/>
            <w:spacing w:line="100" w:lineRule="atLeast"/>
            <w:jc w:val="center"/>
            <w:rPr>
              <w:rFonts w:ascii="Century Gothic" w:hAnsi="Century Gothic" w:cs="Tahoma"/>
              <w:b/>
              <w:kern w:val="1"/>
              <w:sz w:val="20"/>
              <w:szCs w:val="20"/>
              <w:lang w:eastAsia="ar-SA"/>
            </w:rPr>
          </w:pPr>
          <w:r>
            <w:rPr>
              <w:rFonts w:ascii="Century Gothic" w:hAnsi="Century Gothic" w:cs="Tahoma"/>
              <w:b/>
              <w:kern w:val="1"/>
              <w:sz w:val="20"/>
              <w:szCs w:val="20"/>
              <w:lang w:val="es-CO" w:eastAsia="ar-SA"/>
            </w:rPr>
            <w:t xml:space="preserve">INSTRUCTIVO PARA </w:t>
          </w:r>
          <w:r w:rsidR="004F0458">
            <w:rPr>
              <w:rFonts w:ascii="Century Gothic" w:hAnsi="Century Gothic" w:cs="Tahoma"/>
              <w:b/>
              <w:kern w:val="1"/>
              <w:sz w:val="20"/>
              <w:szCs w:val="20"/>
              <w:lang w:val="es-CO" w:eastAsia="ar-SA"/>
            </w:rPr>
            <w:t>FOLIACION DE DOCUMENTOS</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8AC" w:rsidRPr="000208AC" w:rsidRDefault="00987CBD" w:rsidP="000208AC">
          <w:pPr>
            <w:tabs>
              <w:tab w:val="center" w:pos="4419"/>
              <w:tab w:val="right" w:pos="8838"/>
            </w:tabs>
            <w:suppressAutoHyphens/>
            <w:snapToGrid w:val="0"/>
            <w:spacing w:line="100" w:lineRule="atLeast"/>
            <w:rPr>
              <w:rFonts w:ascii="Century Gothic" w:hAnsi="Century Gothic"/>
              <w:b/>
              <w:kern w:val="1"/>
              <w:sz w:val="20"/>
              <w:szCs w:val="20"/>
              <w:lang w:eastAsia="ar-SA"/>
            </w:rPr>
          </w:pPr>
          <w:r w:rsidRPr="000208AC">
            <w:rPr>
              <w:rFonts w:ascii="Century Gothic" w:hAnsi="Century Gothic" w:cs="Tahoma"/>
              <w:b/>
              <w:kern w:val="1"/>
              <w:sz w:val="20"/>
              <w:szCs w:val="20"/>
              <w:lang w:val="es-CO" w:eastAsia="ar-SA"/>
            </w:rPr>
            <w:t xml:space="preserve">CODIGO: </w:t>
          </w:r>
          <w:r>
            <w:rPr>
              <w:rFonts w:ascii="Century Gothic" w:hAnsi="Century Gothic" w:cs="Tahoma"/>
              <w:b/>
              <w:kern w:val="1"/>
              <w:sz w:val="20"/>
              <w:szCs w:val="20"/>
              <w:lang w:val="es-CO" w:eastAsia="ar-SA"/>
            </w:rPr>
            <w:t>INT</w:t>
          </w:r>
          <w:r w:rsidRPr="000208AC">
            <w:rPr>
              <w:rFonts w:ascii="Century Gothic" w:hAnsi="Century Gothic" w:cs="Tahoma"/>
              <w:b/>
              <w:kern w:val="1"/>
              <w:sz w:val="20"/>
              <w:szCs w:val="20"/>
              <w:lang w:val="es-CO" w:eastAsia="ar-SA"/>
            </w:rPr>
            <w:t>-</w:t>
          </w:r>
          <w:r w:rsidR="004F0458">
            <w:rPr>
              <w:rFonts w:ascii="Century Gothic" w:hAnsi="Century Gothic" w:cs="Tahoma"/>
              <w:b/>
              <w:kern w:val="1"/>
              <w:sz w:val="20"/>
              <w:szCs w:val="20"/>
              <w:lang w:val="es-CO" w:eastAsia="ar-SA"/>
            </w:rPr>
            <w:t>DI</w:t>
          </w:r>
          <w:r w:rsidR="00BA7D87">
            <w:rPr>
              <w:rFonts w:ascii="Century Gothic" w:hAnsi="Century Gothic" w:cs="Tahoma"/>
              <w:b/>
              <w:kern w:val="1"/>
              <w:sz w:val="20"/>
              <w:szCs w:val="20"/>
              <w:lang w:val="es-CO" w:eastAsia="ar-SA"/>
            </w:rPr>
            <w:t>GD</w:t>
          </w:r>
          <w:r w:rsidRPr="000208AC">
            <w:rPr>
              <w:rFonts w:ascii="Century Gothic" w:hAnsi="Century Gothic" w:cs="Tahoma"/>
              <w:b/>
              <w:kern w:val="1"/>
              <w:sz w:val="20"/>
              <w:szCs w:val="20"/>
              <w:lang w:val="es-CO" w:eastAsia="ar-SA"/>
            </w:rPr>
            <w:t>-</w:t>
          </w:r>
          <w:r>
            <w:rPr>
              <w:rFonts w:ascii="Century Gothic" w:hAnsi="Century Gothic" w:cs="Tahoma"/>
              <w:b/>
              <w:kern w:val="1"/>
              <w:sz w:val="20"/>
              <w:szCs w:val="20"/>
              <w:lang w:val="es-CO" w:eastAsia="ar-SA"/>
            </w:rPr>
            <w:t>0</w:t>
          </w:r>
          <w:r w:rsidR="00BA7D87">
            <w:rPr>
              <w:rFonts w:ascii="Century Gothic" w:hAnsi="Century Gothic" w:cs="Tahoma"/>
              <w:b/>
              <w:kern w:val="1"/>
              <w:sz w:val="20"/>
              <w:szCs w:val="20"/>
              <w:lang w:val="es-CO" w:eastAsia="ar-SA"/>
            </w:rPr>
            <w:t>3</w:t>
          </w:r>
        </w:p>
      </w:tc>
    </w:tr>
    <w:tr w:rsidR="000208AC" w:rsidRPr="000208AC" w:rsidTr="00A055D5">
      <w:trPr>
        <w:cantSplit/>
        <w:trHeight w:val="339"/>
      </w:trPr>
      <w:tc>
        <w:tcPr>
          <w:tcW w:w="1929" w:type="dxa"/>
          <w:vMerge/>
          <w:tcBorders>
            <w:top w:val="single" w:sz="4" w:space="0" w:color="000000"/>
            <w:left w:val="single" w:sz="4" w:space="0" w:color="000000"/>
            <w:bottom w:val="single" w:sz="4" w:space="0" w:color="000000"/>
          </w:tcBorders>
          <w:shd w:val="clear" w:color="auto" w:fill="auto"/>
        </w:tcPr>
        <w:p w:rsidR="000208AC" w:rsidRPr="000208AC" w:rsidRDefault="002C4EA3" w:rsidP="000208AC">
          <w:pPr>
            <w:tabs>
              <w:tab w:val="center" w:pos="4419"/>
              <w:tab w:val="right" w:pos="8838"/>
            </w:tabs>
            <w:suppressAutoHyphens/>
            <w:snapToGrid w:val="0"/>
            <w:spacing w:line="100" w:lineRule="atLeast"/>
            <w:jc w:val="center"/>
            <w:rPr>
              <w:rFonts w:ascii="Century Gothic" w:hAnsi="Century Gothic" w:cs="Tahoma"/>
              <w:b/>
              <w:color w:val="000080"/>
              <w:kern w:val="1"/>
              <w:sz w:val="20"/>
              <w:szCs w:val="20"/>
              <w:lang w:eastAsia="ar-SA"/>
            </w:rPr>
          </w:pPr>
        </w:p>
      </w:tc>
      <w:tc>
        <w:tcPr>
          <w:tcW w:w="4559" w:type="dxa"/>
          <w:vMerge/>
          <w:tcBorders>
            <w:left w:val="single" w:sz="4" w:space="0" w:color="000000"/>
          </w:tcBorders>
          <w:shd w:val="clear" w:color="auto" w:fill="auto"/>
          <w:vAlign w:val="center"/>
        </w:tcPr>
        <w:p w:rsidR="000208AC" w:rsidRPr="000208AC" w:rsidRDefault="002C4EA3" w:rsidP="000208AC">
          <w:pPr>
            <w:tabs>
              <w:tab w:val="center" w:pos="4419"/>
              <w:tab w:val="right" w:pos="8838"/>
            </w:tabs>
            <w:suppressAutoHyphens/>
            <w:snapToGrid w:val="0"/>
            <w:spacing w:line="100" w:lineRule="atLeast"/>
            <w:jc w:val="center"/>
            <w:rPr>
              <w:rFonts w:ascii="Century Gothic" w:hAnsi="Century Gothic" w:cs="Tahoma"/>
              <w:b/>
              <w:kern w:val="1"/>
              <w:sz w:val="20"/>
              <w:szCs w:val="20"/>
              <w:lang w:val="es-CO" w:eastAsia="ar-SA"/>
            </w:rPr>
          </w:pP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8AC" w:rsidRPr="000208AC" w:rsidRDefault="00987CBD" w:rsidP="000208AC">
          <w:pPr>
            <w:tabs>
              <w:tab w:val="center" w:pos="4419"/>
              <w:tab w:val="right" w:pos="8838"/>
            </w:tabs>
            <w:suppressAutoHyphens/>
            <w:snapToGrid w:val="0"/>
            <w:spacing w:line="100" w:lineRule="atLeast"/>
            <w:rPr>
              <w:rFonts w:ascii="Century Gothic" w:hAnsi="Century Gothic" w:cs="Tahoma"/>
              <w:b/>
              <w:kern w:val="1"/>
              <w:sz w:val="20"/>
              <w:szCs w:val="20"/>
              <w:lang w:val="es-CO" w:eastAsia="ar-SA"/>
            </w:rPr>
          </w:pPr>
          <w:r w:rsidRPr="000208AC">
            <w:rPr>
              <w:rFonts w:ascii="Century Gothic" w:hAnsi="Century Gothic" w:cs="Tahoma"/>
              <w:b/>
              <w:kern w:val="1"/>
              <w:sz w:val="20"/>
              <w:szCs w:val="20"/>
              <w:lang w:val="es-CO" w:eastAsia="ar-SA"/>
            </w:rPr>
            <w:t xml:space="preserve">VERSION:  </w:t>
          </w:r>
          <w:r>
            <w:rPr>
              <w:rFonts w:ascii="Century Gothic" w:hAnsi="Century Gothic" w:cs="Tahoma"/>
              <w:b/>
              <w:kern w:val="1"/>
              <w:sz w:val="20"/>
              <w:szCs w:val="20"/>
              <w:lang w:val="es-CO" w:eastAsia="ar-SA"/>
            </w:rPr>
            <w:t xml:space="preserve">    </w:t>
          </w:r>
          <w:r w:rsidR="00BA7D87">
            <w:rPr>
              <w:rFonts w:ascii="Century Gothic" w:hAnsi="Century Gothic" w:cs="Tahoma"/>
              <w:b/>
              <w:kern w:val="1"/>
              <w:sz w:val="20"/>
              <w:szCs w:val="20"/>
              <w:lang w:val="es-CO" w:eastAsia="ar-SA"/>
            </w:rPr>
            <w:t>0</w:t>
          </w:r>
        </w:p>
      </w:tc>
    </w:tr>
    <w:tr w:rsidR="000208AC" w:rsidRPr="000208AC" w:rsidTr="00A055D5">
      <w:trPr>
        <w:cantSplit/>
        <w:trHeight w:val="169"/>
      </w:trPr>
      <w:tc>
        <w:tcPr>
          <w:tcW w:w="1929" w:type="dxa"/>
          <w:vMerge/>
          <w:tcBorders>
            <w:top w:val="single" w:sz="4" w:space="0" w:color="000000"/>
            <w:left w:val="single" w:sz="4" w:space="0" w:color="000000"/>
            <w:bottom w:val="single" w:sz="4" w:space="0" w:color="000000"/>
          </w:tcBorders>
          <w:shd w:val="clear" w:color="auto" w:fill="auto"/>
        </w:tcPr>
        <w:p w:rsidR="000208AC" w:rsidRPr="000208AC" w:rsidRDefault="002C4EA3" w:rsidP="000208AC">
          <w:pPr>
            <w:tabs>
              <w:tab w:val="center" w:pos="4419"/>
              <w:tab w:val="right" w:pos="8838"/>
            </w:tabs>
            <w:suppressAutoHyphens/>
            <w:snapToGrid w:val="0"/>
            <w:spacing w:line="100" w:lineRule="atLeast"/>
            <w:jc w:val="center"/>
            <w:rPr>
              <w:rFonts w:ascii="Century Gothic" w:hAnsi="Century Gothic"/>
              <w:b/>
              <w:kern w:val="1"/>
              <w:sz w:val="20"/>
              <w:szCs w:val="20"/>
              <w:lang w:eastAsia="ar-SA"/>
            </w:rPr>
          </w:pPr>
        </w:p>
      </w:tc>
      <w:tc>
        <w:tcPr>
          <w:tcW w:w="4559" w:type="dxa"/>
          <w:vMerge/>
          <w:tcBorders>
            <w:left w:val="single" w:sz="4" w:space="0" w:color="000000"/>
            <w:bottom w:val="single" w:sz="4" w:space="0" w:color="000000"/>
          </w:tcBorders>
          <w:shd w:val="clear" w:color="auto" w:fill="auto"/>
          <w:vAlign w:val="center"/>
        </w:tcPr>
        <w:p w:rsidR="000208AC" w:rsidRPr="000208AC" w:rsidRDefault="002C4EA3" w:rsidP="000208AC">
          <w:pPr>
            <w:tabs>
              <w:tab w:val="center" w:pos="4419"/>
              <w:tab w:val="right" w:pos="8838"/>
            </w:tabs>
            <w:suppressAutoHyphens/>
            <w:snapToGrid w:val="0"/>
            <w:spacing w:line="100" w:lineRule="atLeast"/>
            <w:jc w:val="center"/>
            <w:rPr>
              <w:rFonts w:ascii="Century Gothic" w:hAnsi="Century Gothic" w:cs="Tahoma"/>
              <w:b/>
              <w:kern w:val="1"/>
              <w:sz w:val="20"/>
              <w:szCs w:val="20"/>
              <w:lang w:val="es-CO" w:eastAsia="ar-SA"/>
            </w:rPr>
          </w:pPr>
        </w:p>
      </w:tc>
      <w:tc>
        <w:tcPr>
          <w:tcW w:w="2251" w:type="dxa"/>
          <w:tcBorders>
            <w:top w:val="single" w:sz="4" w:space="0" w:color="000000"/>
            <w:left w:val="single" w:sz="4" w:space="0" w:color="000000"/>
            <w:bottom w:val="single" w:sz="4" w:space="0" w:color="000000"/>
            <w:right w:val="single" w:sz="4" w:space="0" w:color="000000"/>
          </w:tcBorders>
          <w:shd w:val="clear" w:color="auto" w:fill="auto"/>
        </w:tcPr>
        <w:p w:rsidR="000208AC" w:rsidRPr="000208AC" w:rsidRDefault="00987CBD" w:rsidP="000208AC">
          <w:pPr>
            <w:tabs>
              <w:tab w:val="center" w:pos="4419"/>
              <w:tab w:val="right" w:pos="8838"/>
            </w:tabs>
            <w:suppressAutoHyphens/>
            <w:snapToGrid w:val="0"/>
            <w:spacing w:line="100" w:lineRule="atLeast"/>
            <w:rPr>
              <w:rFonts w:ascii="Century Gothic" w:hAnsi="Century Gothic" w:cs="Tahoma"/>
              <w:kern w:val="1"/>
              <w:sz w:val="16"/>
              <w:szCs w:val="16"/>
              <w:lang w:val="es-CO" w:eastAsia="ar-SA"/>
            </w:rPr>
          </w:pPr>
          <w:r w:rsidRPr="000208AC">
            <w:rPr>
              <w:rFonts w:ascii="Century Gothic" w:hAnsi="Century Gothic" w:cs="Tahoma"/>
              <w:b/>
              <w:kern w:val="1"/>
              <w:sz w:val="20"/>
              <w:szCs w:val="20"/>
              <w:lang w:val="es-CO" w:eastAsia="ar-SA"/>
            </w:rPr>
            <w:t xml:space="preserve">FECHA: </w:t>
          </w:r>
          <w:r>
            <w:rPr>
              <w:rFonts w:ascii="Century Gothic" w:hAnsi="Century Gothic" w:cs="Tahoma"/>
              <w:b/>
              <w:kern w:val="1"/>
              <w:sz w:val="20"/>
              <w:szCs w:val="20"/>
              <w:lang w:val="es-CO" w:eastAsia="ar-SA"/>
            </w:rPr>
            <w:t xml:space="preserve"> </w:t>
          </w:r>
          <w:r w:rsidRPr="000208AC">
            <w:rPr>
              <w:rFonts w:ascii="Century Gothic" w:hAnsi="Century Gothic" w:cs="Tahoma"/>
              <w:b/>
              <w:kern w:val="1"/>
              <w:sz w:val="20"/>
              <w:szCs w:val="20"/>
              <w:lang w:val="es-CO" w:eastAsia="ar-SA"/>
            </w:rPr>
            <w:t xml:space="preserve"> </w:t>
          </w:r>
          <w:r w:rsidR="007D5DAA">
            <w:rPr>
              <w:rFonts w:ascii="Century Gothic" w:hAnsi="Century Gothic" w:cs="Tahoma"/>
              <w:b/>
              <w:kern w:val="1"/>
              <w:sz w:val="20"/>
              <w:szCs w:val="20"/>
              <w:lang w:val="es-CO" w:eastAsia="ar-SA"/>
            </w:rPr>
            <w:t>04</w:t>
          </w:r>
          <w:r w:rsidR="00BA7D87">
            <w:rPr>
              <w:rFonts w:ascii="Century Gothic" w:hAnsi="Century Gothic" w:cs="Tahoma"/>
              <w:b/>
              <w:kern w:val="1"/>
              <w:sz w:val="20"/>
              <w:szCs w:val="20"/>
              <w:lang w:val="es-CO" w:eastAsia="ar-SA"/>
            </w:rPr>
            <w:t>/</w:t>
          </w:r>
          <w:r w:rsidR="007D5DAA">
            <w:rPr>
              <w:rFonts w:ascii="Century Gothic" w:hAnsi="Century Gothic" w:cs="Tahoma"/>
              <w:b/>
              <w:kern w:val="1"/>
              <w:sz w:val="20"/>
              <w:szCs w:val="20"/>
              <w:lang w:val="es-CO" w:eastAsia="ar-SA"/>
            </w:rPr>
            <w:t>04</w:t>
          </w:r>
          <w:r w:rsidR="00BA7D87">
            <w:rPr>
              <w:rFonts w:ascii="Century Gothic" w:hAnsi="Century Gothic" w:cs="Tahoma"/>
              <w:b/>
              <w:kern w:val="1"/>
              <w:sz w:val="20"/>
              <w:szCs w:val="20"/>
              <w:lang w:val="es-CO" w:eastAsia="ar-SA"/>
            </w:rPr>
            <w:t>/</w:t>
          </w:r>
          <w:r w:rsidRPr="000208AC">
            <w:rPr>
              <w:rFonts w:ascii="Century Gothic" w:hAnsi="Century Gothic" w:cs="Tahoma"/>
              <w:b/>
              <w:kern w:val="1"/>
              <w:sz w:val="20"/>
              <w:szCs w:val="20"/>
              <w:lang w:val="es-CO" w:eastAsia="ar-SA"/>
            </w:rPr>
            <w:t>1</w:t>
          </w:r>
          <w:r w:rsidR="00F9155B">
            <w:rPr>
              <w:rFonts w:ascii="Century Gothic" w:hAnsi="Century Gothic" w:cs="Tahoma"/>
              <w:b/>
              <w:kern w:val="1"/>
              <w:sz w:val="20"/>
              <w:szCs w:val="20"/>
              <w:lang w:val="es-CO" w:eastAsia="ar-SA"/>
            </w:rPr>
            <w:t>9</w:t>
          </w:r>
        </w:p>
      </w:tc>
    </w:tr>
  </w:tbl>
  <w:p w:rsidR="00EA7307" w:rsidRDefault="002C4EA3">
    <w:pPr>
      <w:pStyle w:val="Encabezado"/>
    </w:pPr>
  </w:p>
  <w:p w:rsidR="00EA7307" w:rsidRDefault="002C4EA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136DA"/>
    <w:multiLevelType w:val="hybridMultilevel"/>
    <w:tmpl w:val="FB4296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75F3D87"/>
    <w:multiLevelType w:val="hybridMultilevel"/>
    <w:tmpl w:val="E9086870"/>
    <w:lvl w:ilvl="0" w:tplc="0094AA3C">
      <w:start w:val="1"/>
      <w:numFmt w:val="lowerLetter"/>
      <w:lvlText w:val="%1."/>
      <w:lvlJc w:val="left"/>
      <w:pPr>
        <w:ind w:left="360" w:hanging="360"/>
      </w:pPr>
      <w:rPr>
        <w:rFonts w:hint="default"/>
        <w:b/>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A2D631C"/>
    <w:multiLevelType w:val="hybridMultilevel"/>
    <w:tmpl w:val="4ECC5FA8"/>
    <w:lvl w:ilvl="0" w:tplc="2FAAF652">
      <w:start w:val="1"/>
      <w:numFmt w:val="lowerLetter"/>
      <w:lvlText w:val="%1."/>
      <w:lvlJc w:val="left"/>
      <w:pPr>
        <w:ind w:left="360" w:hanging="360"/>
      </w:pPr>
      <w:rPr>
        <w:rFonts w:ascii="Century Gothic" w:eastAsia="Times New Roman" w:hAnsi="Century Gothic" w:cs="Aria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F09571B"/>
    <w:multiLevelType w:val="hybridMultilevel"/>
    <w:tmpl w:val="92EAB8CA"/>
    <w:lvl w:ilvl="0" w:tplc="CD12A29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22EE4C15"/>
    <w:multiLevelType w:val="multilevel"/>
    <w:tmpl w:val="5BECE7DE"/>
    <w:lvl w:ilvl="0">
      <w:start w:val="1"/>
      <w:numFmt w:val="decimal"/>
      <w:lvlText w:val="%1."/>
      <w:lvlJc w:val="left"/>
      <w:pPr>
        <w:ind w:left="360" w:hanging="360"/>
      </w:pPr>
      <w:rPr>
        <w:rFonts w:ascii="Arial" w:eastAsia="Times New Roman" w:hAnsi="Arial" w:cs="Arial"/>
      </w:rPr>
    </w:lvl>
    <w:lvl w:ilvl="1">
      <w:start w:val="1"/>
      <w:numFmt w:val="decimal"/>
      <w:isLgl/>
      <w:lvlText w:val="%1.%2"/>
      <w:lvlJc w:val="left"/>
      <w:pPr>
        <w:ind w:left="360" w:hanging="360"/>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7285AC4"/>
    <w:multiLevelType w:val="hybridMultilevel"/>
    <w:tmpl w:val="0E4A825A"/>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2E2202E6"/>
    <w:multiLevelType w:val="hybridMultilevel"/>
    <w:tmpl w:val="9C0A999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5BF1FD2"/>
    <w:multiLevelType w:val="hybridMultilevel"/>
    <w:tmpl w:val="F6D8677C"/>
    <w:lvl w:ilvl="0" w:tplc="240A000F">
      <w:start w:val="1"/>
      <w:numFmt w:val="decimal"/>
      <w:lvlText w:val="%1."/>
      <w:lvlJc w:val="left"/>
      <w:pPr>
        <w:ind w:left="64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6F04C59"/>
    <w:multiLevelType w:val="hybridMultilevel"/>
    <w:tmpl w:val="A126A934"/>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3B014C18"/>
    <w:multiLevelType w:val="hybridMultilevel"/>
    <w:tmpl w:val="FE4412C4"/>
    <w:lvl w:ilvl="0" w:tplc="240A000F">
      <w:start w:val="1"/>
      <w:numFmt w:val="decimal"/>
      <w:lvlText w:val="%1."/>
      <w:lvlJc w:val="left"/>
      <w:pPr>
        <w:ind w:left="785"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B0F4B31"/>
    <w:multiLevelType w:val="hybridMultilevel"/>
    <w:tmpl w:val="E10C28CC"/>
    <w:lvl w:ilvl="0" w:tplc="875C6C8A">
      <w:start w:val="1"/>
      <w:numFmt w:val="lowerLetter"/>
      <w:lvlText w:val="%1."/>
      <w:lvlJc w:val="left"/>
      <w:pPr>
        <w:tabs>
          <w:tab w:val="num" w:pos="360"/>
        </w:tabs>
        <w:ind w:left="360" w:hanging="360"/>
      </w:pPr>
      <w:rPr>
        <w:rFonts w:ascii="Century Gothic" w:eastAsia="Times New Roman" w:hAnsi="Century Gothic" w:cs="Arial"/>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 w15:restartNumberingAfterBreak="0">
    <w:nsid w:val="4F7032F8"/>
    <w:multiLevelType w:val="hybridMultilevel"/>
    <w:tmpl w:val="F96078BA"/>
    <w:lvl w:ilvl="0" w:tplc="DBBC4404">
      <w:start w:val="2"/>
      <w:numFmt w:val="bullet"/>
      <w:lvlText w:val=""/>
      <w:lvlJc w:val="left"/>
      <w:pPr>
        <w:ind w:left="720" w:hanging="360"/>
      </w:pPr>
      <w:rPr>
        <w:rFonts w:ascii="Symbol" w:eastAsia="Times New Roman" w:hAnsi="Symbol" w:cs="Arial" w:hint="default"/>
        <w:b/>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9C860D9"/>
    <w:multiLevelType w:val="hybridMultilevel"/>
    <w:tmpl w:val="0130E236"/>
    <w:lvl w:ilvl="0" w:tplc="C03AED7C">
      <w:start w:val="3"/>
      <w:numFmt w:val="decimal"/>
      <w:lvlText w:val="%1."/>
      <w:lvlJc w:val="left"/>
      <w:pPr>
        <w:ind w:left="360" w:hanging="360"/>
      </w:pPr>
      <w:rPr>
        <w:rFonts w:hint="default"/>
        <w:b/>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6FEA2566"/>
    <w:multiLevelType w:val="hybridMultilevel"/>
    <w:tmpl w:val="C1CAE07E"/>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1116C60"/>
    <w:multiLevelType w:val="hybridMultilevel"/>
    <w:tmpl w:val="7F684914"/>
    <w:lvl w:ilvl="0" w:tplc="9F504DF0">
      <w:start w:val="1"/>
      <w:numFmt w:val="low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74F406A4"/>
    <w:multiLevelType w:val="hybridMultilevel"/>
    <w:tmpl w:val="32D21C4C"/>
    <w:lvl w:ilvl="0" w:tplc="0DACC088">
      <w:start w:val="1"/>
      <w:numFmt w:val="lowerLetter"/>
      <w:lvlText w:val="%1)"/>
      <w:lvlJc w:val="left"/>
      <w:pPr>
        <w:ind w:left="360" w:hanging="360"/>
      </w:pPr>
      <w:rPr>
        <w:rFonts w:hint="default"/>
        <w:b/>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7E636D8E"/>
    <w:multiLevelType w:val="hybridMultilevel"/>
    <w:tmpl w:val="27CC1D8C"/>
    <w:lvl w:ilvl="0" w:tplc="15443E7A">
      <w:start w:val="5"/>
      <w:numFmt w:val="bullet"/>
      <w:lvlText w:val="-"/>
      <w:lvlJc w:val="left"/>
      <w:pPr>
        <w:ind w:left="720" w:hanging="360"/>
      </w:pPr>
      <w:rPr>
        <w:rFonts w:ascii="Century Gothic" w:eastAsia="Times New Roman" w:hAnsi="Century Gothic"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2"/>
  </w:num>
  <w:num w:numId="4">
    <w:abstractNumId w:val="8"/>
  </w:num>
  <w:num w:numId="5">
    <w:abstractNumId w:val="5"/>
  </w:num>
  <w:num w:numId="6">
    <w:abstractNumId w:val="15"/>
  </w:num>
  <w:num w:numId="7">
    <w:abstractNumId w:val="11"/>
  </w:num>
  <w:num w:numId="8">
    <w:abstractNumId w:val="1"/>
  </w:num>
  <w:num w:numId="9">
    <w:abstractNumId w:val="12"/>
  </w:num>
  <w:num w:numId="10">
    <w:abstractNumId w:val="14"/>
  </w:num>
  <w:num w:numId="11">
    <w:abstractNumId w:val="16"/>
  </w:num>
  <w:num w:numId="12">
    <w:abstractNumId w:val="0"/>
  </w:num>
  <w:num w:numId="13">
    <w:abstractNumId w:val="7"/>
  </w:num>
  <w:num w:numId="14">
    <w:abstractNumId w:val="13"/>
  </w:num>
  <w:num w:numId="15">
    <w:abstractNumId w:val="6"/>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3B6"/>
    <w:rsid w:val="0002049F"/>
    <w:rsid w:val="000345F7"/>
    <w:rsid w:val="000522CF"/>
    <w:rsid w:val="000A0CA2"/>
    <w:rsid w:val="00173FC0"/>
    <w:rsid w:val="0021300A"/>
    <w:rsid w:val="00250CDB"/>
    <w:rsid w:val="002A54C5"/>
    <w:rsid w:val="002C3D27"/>
    <w:rsid w:val="002C4EA3"/>
    <w:rsid w:val="003423B6"/>
    <w:rsid w:val="00366C91"/>
    <w:rsid w:val="003B458D"/>
    <w:rsid w:val="00427AF6"/>
    <w:rsid w:val="00444A41"/>
    <w:rsid w:val="00450051"/>
    <w:rsid w:val="004534F5"/>
    <w:rsid w:val="004F0458"/>
    <w:rsid w:val="00500290"/>
    <w:rsid w:val="005026F1"/>
    <w:rsid w:val="00505F93"/>
    <w:rsid w:val="00511CAD"/>
    <w:rsid w:val="00535CC6"/>
    <w:rsid w:val="0057115B"/>
    <w:rsid w:val="006026DA"/>
    <w:rsid w:val="00621FF4"/>
    <w:rsid w:val="006734CC"/>
    <w:rsid w:val="006C4FE7"/>
    <w:rsid w:val="0077322E"/>
    <w:rsid w:val="00790E6A"/>
    <w:rsid w:val="007C6968"/>
    <w:rsid w:val="007D5DAA"/>
    <w:rsid w:val="00827BE2"/>
    <w:rsid w:val="008460AD"/>
    <w:rsid w:val="008745B6"/>
    <w:rsid w:val="008E2CCC"/>
    <w:rsid w:val="009510C3"/>
    <w:rsid w:val="009576C4"/>
    <w:rsid w:val="00966C82"/>
    <w:rsid w:val="00974397"/>
    <w:rsid w:val="00987CBD"/>
    <w:rsid w:val="009909A1"/>
    <w:rsid w:val="00990DC5"/>
    <w:rsid w:val="00997CB2"/>
    <w:rsid w:val="009D5202"/>
    <w:rsid w:val="009F0E9F"/>
    <w:rsid w:val="00A055D5"/>
    <w:rsid w:val="00AA03D3"/>
    <w:rsid w:val="00AD7276"/>
    <w:rsid w:val="00B009EF"/>
    <w:rsid w:val="00B00EA8"/>
    <w:rsid w:val="00B01468"/>
    <w:rsid w:val="00B54601"/>
    <w:rsid w:val="00BA0A0A"/>
    <w:rsid w:val="00BA7D87"/>
    <w:rsid w:val="00BB3060"/>
    <w:rsid w:val="00BE63A6"/>
    <w:rsid w:val="00C27EC6"/>
    <w:rsid w:val="00C85475"/>
    <w:rsid w:val="00D44939"/>
    <w:rsid w:val="00DC3F93"/>
    <w:rsid w:val="00DC68CB"/>
    <w:rsid w:val="00DE4062"/>
    <w:rsid w:val="00E51391"/>
    <w:rsid w:val="00E73BB5"/>
    <w:rsid w:val="00EA493F"/>
    <w:rsid w:val="00EB41DD"/>
    <w:rsid w:val="00F229F3"/>
    <w:rsid w:val="00F807F3"/>
    <w:rsid w:val="00F9155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B2511"/>
  <w15:chartTrackingRefBased/>
  <w15:docId w15:val="{6F9C124B-9C3B-47B9-B04A-2B8A15F98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3B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423B6"/>
    <w:pPr>
      <w:tabs>
        <w:tab w:val="center" w:pos="4419"/>
        <w:tab w:val="right" w:pos="8838"/>
      </w:tabs>
    </w:pPr>
  </w:style>
  <w:style w:type="character" w:customStyle="1" w:styleId="EncabezadoCar">
    <w:name w:val="Encabezado Car"/>
    <w:basedOn w:val="Fuentedeprrafopredeter"/>
    <w:link w:val="Encabezado"/>
    <w:uiPriority w:val="99"/>
    <w:rsid w:val="003423B6"/>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423B6"/>
    <w:pPr>
      <w:ind w:left="720"/>
      <w:contextualSpacing/>
    </w:pPr>
  </w:style>
  <w:style w:type="paragraph" w:styleId="Piedepgina">
    <w:name w:val="footer"/>
    <w:basedOn w:val="Normal"/>
    <w:link w:val="PiedepginaCar"/>
    <w:uiPriority w:val="99"/>
    <w:unhideWhenUsed/>
    <w:rsid w:val="00173FC0"/>
    <w:pPr>
      <w:tabs>
        <w:tab w:val="center" w:pos="4419"/>
        <w:tab w:val="right" w:pos="8838"/>
      </w:tabs>
    </w:pPr>
  </w:style>
  <w:style w:type="character" w:customStyle="1" w:styleId="PiedepginaCar">
    <w:name w:val="Pie de página Car"/>
    <w:basedOn w:val="Fuentedeprrafopredeter"/>
    <w:link w:val="Piedepgina"/>
    <w:uiPriority w:val="99"/>
    <w:rsid w:val="00173FC0"/>
    <w:rPr>
      <w:rFonts w:ascii="Times New Roman" w:eastAsia="Times New Roman" w:hAnsi="Times New Roman" w:cs="Times New Roman"/>
      <w:sz w:val="24"/>
      <w:szCs w:val="24"/>
      <w:lang w:val="es-ES" w:eastAsia="es-ES"/>
    </w:rPr>
  </w:style>
  <w:style w:type="paragraph" w:customStyle="1" w:styleId="Default">
    <w:name w:val="Default"/>
    <w:rsid w:val="00B00EA8"/>
    <w:pPr>
      <w:autoSpaceDE w:val="0"/>
      <w:autoSpaceDN w:val="0"/>
      <w:adjustRightInd w:val="0"/>
      <w:spacing w:after="0" w:line="240" w:lineRule="auto"/>
    </w:pPr>
    <w:rPr>
      <w:rFonts w:ascii="Arial" w:hAnsi="Arial" w:cs="Arial"/>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3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4</Pages>
  <Words>1555</Words>
  <Characters>8555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TESORERIA</dc:creator>
  <cp:keywords/>
  <dc:description/>
  <cp:lastModifiedBy>camara3</cp:lastModifiedBy>
  <cp:revision>8</cp:revision>
  <cp:lastPrinted>2019-03-05T21:51:00Z</cp:lastPrinted>
  <dcterms:created xsi:type="dcterms:W3CDTF">2019-03-15T20:54:00Z</dcterms:created>
  <dcterms:modified xsi:type="dcterms:W3CDTF">2019-04-04T21:53:00Z</dcterms:modified>
</cp:coreProperties>
</file>