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FD33" w14:textId="61A75036" w:rsidR="005D6C78" w:rsidRDefault="005D6C78" w:rsidP="00526DD2"/>
    <w:p w14:paraId="3597C2DA" w14:textId="77777777" w:rsidR="00756CB7" w:rsidRPr="00314CCB" w:rsidRDefault="00756CB7" w:rsidP="00756CB7">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PORTADA</w:t>
      </w:r>
    </w:p>
    <w:p w14:paraId="1A1AFB11" w14:textId="77777777" w:rsidR="00756CB7" w:rsidRPr="00314CCB" w:rsidRDefault="00756CB7" w:rsidP="00756CB7">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756CB7" w:rsidRPr="00314CCB" w14:paraId="6191A407" w14:textId="77777777" w:rsidTr="00756CB7">
        <w:trPr>
          <w:trHeight w:val="406"/>
        </w:trPr>
        <w:tc>
          <w:tcPr>
            <w:tcW w:w="1510" w:type="dxa"/>
            <w:shd w:val="clear" w:color="auto" w:fill="D9D9D9"/>
            <w:vAlign w:val="center"/>
          </w:tcPr>
          <w:p w14:paraId="181E74CC"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VERSIÓN</w:t>
            </w:r>
          </w:p>
        </w:tc>
        <w:tc>
          <w:tcPr>
            <w:tcW w:w="7318" w:type="dxa"/>
            <w:shd w:val="clear" w:color="auto" w:fill="D9D9D9"/>
            <w:vAlign w:val="center"/>
          </w:tcPr>
          <w:p w14:paraId="637383BC"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JUSTIFICACIÓN DE LA MODIFICACIÓN</w:t>
            </w:r>
          </w:p>
        </w:tc>
      </w:tr>
      <w:tr w:rsidR="00756CB7" w:rsidRPr="00314CCB" w14:paraId="580E77F0" w14:textId="77777777" w:rsidTr="00756CB7">
        <w:tc>
          <w:tcPr>
            <w:tcW w:w="1510" w:type="dxa"/>
            <w:shd w:val="clear" w:color="auto" w:fill="auto"/>
            <w:vAlign w:val="center"/>
          </w:tcPr>
          <w:p w14:paraId="2B4E8D7E" w14:textId="77777777" w:rsidR="00756CB7" w:rsidRPr="00314CCB" w:rsidRDefault="00756CB7" w:rsidP="00077FD5">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318" w:type="dxa"/>
            <w:shd w:val="clear" w:color="auto" w:fill="auto"/>
          </w:tcPr>
          <w:p w14:paraId="4F18F040" w14:textId="6C99B592" w:rsidR="00756CB7" w:rsidRPr="00756CB7" w:rsidRDefault="00C07BA7" w:rsidP="00077FD5">
            <w:pPr>
              <w:spacing w:after="0" w:line="240" w:lineRule="auto"/>
              <w:jc w:val="both"/>
              <w:rPr>
                <w:rFonts w:ascii="Century Gothic" w:hAnsi="Century Gothic" w:cs="Arial"/>
                <w:b/>
                <w:bCs/>
                <w:sz w:val="20"/>
                <w:szCs w:val="20"/>
              </w:rPr>
            </w:pPr>
            <w:r>
              <w:rPr>
                <w:rFonts w:ascii="Century Gothic" w:hAnsi="Century Gothic" w:cs="Arial"/>
                <w:b/>
                <w:bCs/>
                <w:sz w:val="20"/>
                <w:szCs w:val="20"/>
              </w:rPr>
              <w:t>20</w:t>
            </w:r>
            <w:r w:rsidR="00756CB7" w:rsidRPr="00756CB7">
              <w:rPr>
                <w:rFonts w:ascii="Century Gothic" w:hAnsi="Century Gothic" w:cs="Arial"/>
                <w:b/>
                <w:bCs/>
                <w:sz w:val="20"/>
                <w:szCs w:val="20"/>
              </w:rPr>
              <w:t xml:space="preserve"> de </w:t>
            </w:r>
            <w:r>
              <w:rPr>
                <w:rFonts w:ascii="Century Gothic" w:hAnsi="Century Gothic" w:cs="Arial"/>
                <w:b/>
                <w:bCs/>
                <w:sz w:val="20"/>
                <w:szCs w:val="20"/>
              </w:rPr>
              <w:t>abril</w:t>
            </w:r>
            <w:r w:rsidR="00756CB7" w:rsidRPr="00756CB7">
              <w:rPr>
                <w:rFonts w:ascii="Century Gothic" w:hAnsi="Century Gothic" w:cs="Arial"/>
                <w:b/>
                <w:bCs/>
                <w:sz w:val="20"/>
                <w:szCs w:val="20"/>
              </w:rPr>
              <w:t xml:space="preserve"> de 2021</w:t>
            </w:r>
          </w:p>
          <w:p w14:paraId="7F96D24B" w14:textId="3856E3CC" w:rsidR="00756CB7" w:rsidRPr="00314CCB" w:rsidRDefault="00756CB7" w:rsidP="00077FD5">
            <w:pPr>
              <w:spacing w:after="0" w:line="240" w:lineRule="auto"/>
              <w:jc w:val="both"/>
              <w:rPr>
                <w:rFonts w:ascii="Century Gothic" w:hAnsi="Century Gothic" w:cs="Arial"/>
                <w:sz w:val="20"/>
                <w:szCs w:val="20"/>
              </w:rPr>
            </w:pPr>
            <w:r>
              <w:rPr>
                <w:rFonts w:ascii="Century Gothic" w:hAnsi="Century Gothic" w:cs="Arial"/>
                <w:sz w:val="20"/>
                <w:szCs w:val="20"/>
              </w:rPr>
              <w:t>Lanzamiento procedimiento código de ética</w:t>
            </w:r>
          </w:p>
        </w:tc>
      </w:tr>
    </w:tbl>
    <w:p w14:paraId="6ABD0234" w14:textId="1ED2990C" w:rsidR="00756CB7" w:rsidRDefault="00756C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2950"/>
        <w:gridCol w:w="2911"/>
      </w:tblGrid>
      <w:tr w:rsidR="00756CB7" w:rsidRPr="00314CCB" w14:paraId="4F932F14" w14:textId="77777777" w:rsidTr="00077FD5">
        <w:trPr>
          <w:trHeight w:val="396"/>
          <w:jc w:val="center"/>
        </w:trPr>
        <w:tc>
          <w:tcPr>
            <w:tcW w:w="2967" w:type="dxa"/>
            <w:shd w:val="clear" w:color="auto" w:fill="D9D9D9"/>
            <w:vAlign w:val="center"/>
          </w:tcPr>
          <w:p w14:paraId="6D6332D9"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ELABORÓ</w:t>
            </w:r>
          </w:p>
        </w:tc>
        <w:tc>
          <w:tcPr>
            <w:tcW w:w="2950" w:type="dxa"/>
            <w:shd w:val="clear" w:color="auto" w:fill="D9D9D9"/>
            <w:vAlign w:val="center"/>
          </w:tcPr>
          <w:p w14:paraId="11A2AB84"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REVISÓ</w:t>
            </w:r>
          </w:p>
        </w:tc>
        <w:tc>
          <w:tcPr>
            <w:tcW w:w="2911" w:type="dxa"/>
            <w:shd w:val="clear" w:color="auto" w:fill="D9D9D9"/>
            <w:vAlign w:val="center"/>
          </w:tcPr>
          <w:p w14:paraId="289AA405" w14:textId="77777777" w:rsidR="00756CB7" w:rsidRPr="00314CCB" w:rsidRDefault="00756CB7" w:rsidP="00077FD5">
            <w:pPr>
              <w:spacing w:after="0" w:line="240" w:lineRule="auto"/>
              <w:jc w:val="center"/>
              <w:rPr>
                <w:rFonts w:ascii="Century Gothic" w:hAnsi="Century Gothic" w:cs="Arial"/>
                <w:b/>
                <w:sz w:val="20"/>
                <w:szCs w:val="20"/>
              </w:rPr>
            </w:pPr>
            <w:r w:rsidRPr="00314CCB">
              <w:rPr>
                <w:rFonts w:ascii="Century Gothic" w:hAnsi="Century Gothic" w:cs="Arial"/>
                <w:b/>
                <w:sz w:val="20"/>
                <w:szCs w:val="20"/>
              </w:rPr>
              <w:t>APROBÓ</w:t>
            </w:r>
          </w:p>
        </w:tc>
      </w:tr>
      <w:tr w:rsidR="00756CB7" w:rsidRPr="00C52E21" w14:paraId="15CB28DE" w14:textId="77777777" w:rsidTr="00077FD5">
        <w:trPr>
          <w:jc w:val="center"/>
        </w:trPr>
        <w:tc>
          <w:tcPr>
            <w:tcW w:w="2967" w:type="dxa"/>
            <w:shd w:val="clear" w:color="auto" w:fill="auto"/>
            <w:vAlign w:val="center"/>
          </w:tcPr>
          <w:p w14:paraId="5C81F53F" w14:textId="1776A7E0"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Julian A Segura L</w:t>
            </w:r>
          </w:p>
        </w:tc>
        <w:tc>
          <w:tcPr>
            <w:tcW w:w="2950" w:type="dxa"/>
            <w:shd w:val="clear" w:color="auto" w:fill="auto"/>
            <w:vAlign w:val="center"/>
          </w:tcPr>
          <w:p w14:paraId="00AA49B5" w14:textId="77777777"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c>
          <w:tcPr>
            <w:tcW w:w="2911" w:type="dxa"/>
            <w:shd w:val="clear" w:color="auto" w:fill="auto"/>
            <w:vAlign w:val="center"/>
          </w:tcPr>
          <w:p w14:paraId="1FDA53BC" w14:textId="77777777"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r>
      <w:tr w:rsidR="00756CB7" w:rsidRPr="00C52E21" w14:paraId="68AF6066" w14:textId="77777777" w:rsidTr="00077FD5">
        <w:trPr>
          <w:jc w:val="center"/>
        </w:trPr>
        <w:tc>
          <w:tcPr>
            <w:tcW w:w="2967" w:type="dxa"/>
            <w:shd w:val="clear" w:color="auto" w:fill="auto"/>
            <w:vAlign w:val="center"/>
          </w:tcPr>
          <w:p w14:paraId="2DEB9C43" w14:textId="77777777"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Profesional </w:t>
            </w:r>
            <w:r>
              <w:rPr>
                <w:rFonts w:ascii="Century Gothic" w:hAnsi="Century Gothic" w:cs="Arial"/>
                <w:sz w:val="20"/>
                <w:szCs w:val="20"/>
              </w:rPr>
              <w:t>II</w:t>
            </w:r>
            <w:r w:rsidRPr="00C52E21">
              <w:rPr>
                <w:rFonts w:ascii="Century Gothic" w:hAnsi="Century Gothic" w:cs="Arial"/>
                <w:sz w:val="20"/>
                <w:szCs w:val="20"/>
              </w:rPr>
              <w:t xml:space="preserve"> de Talento Humano</w:t>
            </w:r>
          </w:p>
        </w:tc>
        <w:tc>
          <w:tcPr>
            <w:tcW w:w="2950" w:type="dxa"/>
            <w:shd w:val="clear" w:color="auto" w:fill="auto"/>
            <w:vAlign w:val="center"/>
          </w:tcPr>
          <w:p w14:paraId="42D67CBC" w14:textId="77777777"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c>
          <w:tcPr>
            <w:tcW w:w="2911" w:type="dxa"/>
            <w:shd w:val="clear" w:color="auto" w:fill="auto"/>
            <w:vAlign w:val="center"/>
          </w:tcPr>
          <w:p w14:paraId="397C17F2" w14:textId="77777777" w:rsidR="00756CB7" w:rsidRPr="00C52E21" w:rsidRDefault="00756CB7" w:rsidP="00077FD5">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r>
      <w:tr w:rsidR="00756CB7" w:rsidRPr="00C52E21" w14:paraId="579A206A" w14:textId="77777777" w:rsidTr="00077FD5">
        <w:trPr>
          <w:jc w:val="center"/>
        </w:trPr>
        <w:tc>
          <w:tcPr>
            <w:tcW w:w="2967" w:type="dxa"/>
            <w:shd w:val="clear" w:color="auto" w:fill="auto"/>
            <w:vAlign w:val="center"/>
          </w:tcPr>
          <w:p w14:paraId="2B121FD1" w14:textId="0CC26E4D" w:rsidR="00756CB7" w:rsidRPr="00C52E21" w:rsidRDefault="00756CB7" w:rsidP="00077FD5">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C07BA7">
              <w:rPr>
                <w:rFonts w:ascii="Century Gothic" w:hAnsi="Century Gothic" w:cs="Arial"/>
                <w:bCs/>
                <w:sz w:val="20"/>
                <w:szCs w:val="20"/>
              </w:rPr>
              <w:t>abril 20</w:t>
            </w:r>
            <w:r>
              <w:rPr>
                <w:rFonts w:ascii="Century Gothic" w:hAnsi="Century Gothic" w:cs="Arial"/>
                <w:sz w:val="20"/>
                <w:szCs w:val="20"/>
              </w:rPr>
              <w:t xml:space="preserve"> de 2021</w:t>
            </w:r>
          </w:p>
        </w:tc>
        <w:tc>
          <w:tcPr>
            <w:tcW w:w="2950" w:type="dxa"/>
            <w:shd w:val="clear" w:color="auto" w:fill="auto"/>
            <w:vAlign w:val="center"/>
          </w:tcPr>
          <w:p w14:paraId="715B6AF1" w14:textId="55A4F12E" w:rsidR="00756CB7" w:rsidRPr="00C52E21" w:rsidRDefault="00756CB7" w:rsidP="00077FD5">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C07BA7">
              <w:rPr>
                <w:rFonts w:ascii="Century Gothic" w:hAnsi="Century Gothic" w:cs="Arial"/>
                <w:b/>
                <w:sz w:val="20"/>
                <w:szCs w:val="20"/>
              </w:rPr>
              <w:t xml:space="preserve"> </w:t>
            </w:r>
            <w:r w:rsidR="00C07BA7" w:rsidRPr="00C07BA7">
              <w:rPr>
                <w:rFonts w:ascii="Century Gothic" w:hAnsi="Century Gothic" w:cs="Arial"/>
                <w:bCs/>
                <w:sz w:val="20"/>
                <w:szCs w:val="20"/>
              </w:rPr>
              <w:t>abril 20 de 2021</w:t>
            </w:r>
            <w:r w:rsidRPr="00C52E21">
              <w:rPr>
                <w:rFonts w:ascii="Century Gothic" w:hAnsi="Century Gothic" w:cs="Arial"/>
                <w:b/>
                <w:sz w:val="20"/>
                <w:szCs w:val="20"/>
              </w:rPr>
              <w:t xml:space="preserve">  </w:t>
            </w:r>
          </w:p>
        </w:tc>
        <w:tc>
          <w:tcPr>
            <w:tcW w:w="2911" w:type="dxa"/>
            <w:shd w:val="clear" w:color="auto" w:fill="auto"/>
            <w:vAlign w:val="center"/>
          </w:tcPr>
          <w:p w14:paraId="5B228D78" w14:textId="2C5A45A7" w:rsidR="00756CB7" w:rsidRPr="00C52E21" w:rsidRDefault="00756CB7" w:rsidP="00077FD5">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00C07BA7" w:rsidRPr="00C07BA7">
              <w:rPr>
                <w:rFonts w:ascii="Century Gothic" w:hAnsi="Century Gothic" w:cs="Arial"/>
                <w:bCs/>
                <w:sz w:val="20"/>
                <w:szCs w:val="20"/>
              </w:rPr>
              <w:t>abril 20 de 2021</w:t>
            </w:r>
            <w:r w:rsidR="00C07BA7" w:rsidRPr="00C52E21">
              <w:rPr>
                <w:rFonts w:ascii="Century Gothic" w:hAnsi="Century Gothic" w:cs="Arial"/>
                <w:b/>
                <w:sz w:val="20"/>
                <w:szCs w:val="20"/>
              </w:rPr>
              <w:t xml:space="preserve">  </w:t>
            </w:r>
          </w:p>
        </w:tc>
      </w:tr>
    </w:tbl>
    <w:p w14:paraId="104620C0" w14:textId="2975EB81" w:rsidR="00756CB7" w:rsidRDefault="00756C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34"/>
        <w:gridCol w:w="579"/>
        <w:gridCol w:w="3867"/>
      </w:tblGrid>
      <w:tr w:rsidR="00756CB7" w:rsidRPr="00595AA3" w14:paraId="5C1EC758" w14:textId="77777777" w:rsidTr="00077FD5">
        <w:trPr>
          <w:trHeight w:val="388"/>
        </w:trPr>
        <w:tc>
          <w:tcPr>
            <w:tcW w:w="9054" w:type="dxa"/>
            <w:gridSpan w:val="4"/>
            <w:shd w:val="clear" w:color="auto" w:fill="D9D9D9"/>
            <w:vAlign w:val="center"/>
          </w:tcPr>
          <w:p w14:paraId="18FA79C9" w14:textId="77777777" w:rsidR="00756CB7" w:rsidRPr="00595AA3" w:rsidRDefault="00756CB7" w:rsidP="00077FD5">
            <w:pPr>
              <w:spacing w:after="0" w:line="240" w:lineRule="auto"/>
              <w:jc w:val="center"/>
              <w:rPr>
                <w:rFonts w:ascii="Century Gothic" w:hAnsi="Century Gothic" w:cs="Arial"/>
                <w:b/>
                <w:sz w:val="20"/>
                <w:szCs w:val="20"/>
                <w:highlight w:val="yellow"/>
              </w:rPr>
            </w:pPr>
            <w:r w:rsidRPr="001C73A9">
              <w:rPr>
                <w:rFonts w:ascii="Century Gothic" w:hAnsi="Century Gothic" w:cs="Arial"/>
                <w:b/>
                <w:sz w:val="20"/>
                <w:szCs w:val="20"/>
              </w:rPr>
              <w:t>LISTA DE DISTRIBUCIÓN</w:t>
            </w:r>
          </w:p>
        </w:tc>
      </w:tr>
      <w:tr w:rsidR="00756CB7" w:rsidRPr="00595AA3" w14:paraId="06E163C5" w14:textId="77777777" w:rsidTr="00077FD5">
        <w:trPr>
          <w:trHeight w:val="388"/>
        </w:trPr>
        <w:tc>
          <w:tcPr>
            <w:tcW w:w="548" w:type="dxa"/>
            <w:shd w:val="clear" w:color="auto" w:fill="D9D9D9"/>
            <w:vAlign w:val="center"/>
          </w:tcPr>
          <w:p w14:paraId="23D26512"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40" w:type="dxa"/>
            <w:shd w:val="clear" w:color="auto" w:fill="D9D9D9"/>
            <w:vAlign w:val="center"/>
          </w:tcPr>
          <w:p w14:paraId="597C1ECE"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c>
          <w:tcPr>
            <w:tcW w:w="580" w:type="dxa"/>
            <w:shd w:val="clear" w:color="auto" w:fill="D9D9D9"/>
            <w:vAlign w:val="center"/>
          </w:tcPr>
          <w:p w14:paraId="09B6B8AE"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No.</w:t>
            </w:r>
          </w:p>
        </w:tc>
        <w:tc>
          <w:tcPr>
            <w:tcW w:w="3986" w:type="dxa"/>
            <w:shd w:val="clear" w:color="auto" w:fill="D9D9D9"/>
            <w:vAlign w:val="center"/>
          </w:tcPr>
          <w:p w14:paraId="41D797A5" w14:textId="77777777" w:rsidR="00756CB7" w:rsidRPr="00595AA3" w:rsidRDefault="00756CB7" w:rsidP="00077FD5">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595AA3">
              <w:rPr>
                <w:rFonts w:ascii="Century Gothic" w:eastAsia="Times New Roman" w:hAnsi="Century Gothic" w:cs="Tahoma"/>
                <w:b/>
                <w:kern w:val="1"/>
                <w:sz w:val="20"/>
                <w:szCs w:val="20"/>
                <w:lang w:val="es-MX" w:eastAsia="ar-SA"/>
              </w:rPr>
              <w:t>Cargo</w:t>
            </w:r>
          </w:p>
        </w:tc>
      </w:tr>
      <w:tr w:rsidR="00756CB7" w:rsidRPr="00314CCB" w14:paraId="4AA1F8EA" w14:textId="77777777" w:rsidTr="00077FD5">
        <w:tc>
          <w:tcPr>
            <w:tcW w:w="548" w:type="dxa"/>
            <w:shd w:val="clear" w:color="auto" w:fill="auto"/>
            <w:vAlign w:val="center"/>
          </w:tcPr>
          <w:p w14:paraId="0FBD3358"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940" w:type="dxa"/>
            <w:shd w:val="clear" w:color="auto" w:fill="auto"/>
            <w:vAlign w:val="center"/>
          </w:tcPr>
          <w:p w14:paraId="686761FA"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80" w:type="dxa"/>
            <w:shd w:val="clear" w:color="auto" w:fill="auto"/>
            <w:vAlign w:val="center"/>
          </w:tcPr>
          <w:p w14:paraId="612697B3"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86" w:type="dxa"/>
            <w:shd w:val="clear" w:color="auto" w:fill="auto"/>
            <w:vAlign w:val="center"/>
          </w:tcPr>
          <w:p w14:paraId="20968CBD"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756CB7" w:rsidRPr="00314CCB" w14:paraId="678576F6" w14:textId="77777777" w:rsidTr="00077FD5">
        <w:tc>
          <w:tcPr>
            <w:tcW w:w="548" w:type="dxa"/>
            <w:shd w:val="clear" w:color="auto" w:fill="auto"/>
            <w:vAlign w:val="center"/>
          </w:tcPr>
          <w:p w14:paraId="42D70312"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940" w:type="dxa"/>
            <w:shd w:val="clear" w:color="auto" w:fill="auto"/>
            <w:vAlign w:val="center"/>
          </w:tcPr>
          <w:p w14:paraId="4D9DB01E"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80" w:type="dxa"/>
            <w:shd w:val="clear" w:color="auto" w:fill="auto"/>
            <w:vAlign w:val="center"/>
          </w:tcPr>
          <w:p w14:paraId="357A3BED"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86" w:type="dxa"/>
            <w:shd w:val="clear" w:color="auto" w:fill="auto"/>
            <w:vAlign w:val="center"/>
          </w:tcPr>
          <w:p w14:paraId="2D59C273"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756CB7" w:rsidRPr="00314CCB" w14:paraId="7971F60E" w14:textId="77777777" w:rsidTr="00077FD5">
        <w:tc>
          <w:tcPr>
            <w:tcW w:w="548" w:type="dxa"/>
            <w:shd w:val="clear" w:color="auto" w:fill="auto"/>
            <w:vAlign w:val="center"/>
          </w:tcPr>
          <w:p w14:paraId="0631BC9F"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940" w:type="dxa"/>
            <w:shd w:val="clear" w:color="auto" w:fill="auto"/>
            <w:vAlign w:val="center"/>
          </w:tcPr>
          <w:p w14:paraId="3D1DDFE7"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80" w:type="dxa"/>
            <w:shd w:val="clear" w:color="auto" w:fill="auto"/>
            <w:vAlign w:val="center"/>
          </w:tcPr>
          <w:p w14:paraId="3E2366FA"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86" w:type="dxa"/>
            <w:shd w:val="clear" w:color="auto" w:fill="auto"/>
            <w:vAlign w:val="center"/>
          </w:tcPr>
          <w:p w14:paraId="6F32584A" w14:textId="77777777" w:rsidR="00756CB7" w:rsidRPr="00DB54A0" w:rsidRDefault="00756CB7" w:rsidP="00077FD5">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756CB7" w:rsidRPr="00314CCB" w14:paraId="7A7DF130" w14:textId="77777777" w:rsidTr="00077FD5">
        <w:tc>
          <w:tcPr>
            <w:tcW w:w="548" w:type="dxa"/>
            <w:shd w:val="clear" w:color="auto" w:fill="auto"/>
            <w:vAlign w:val="center"/>
          </w:tcPr>
          <w:p w14:paraId="23F97BF0" w14:textId="77777777" w:rsidR="00756CB7" w:rsidRPr="00DB54A0" w:rsidRDefault="00756CB7" w:rsidP="00077FD5">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940" w:type="dxa"/>
            <w:shd w:val="clear" w:color="auto" w:fill="auto"/>
            <w:vAlign w:val="center"/>
          </w:tcPr>
          <w:p w14:paraId="35145B9D" w14:textId="77777777" w:rsidR="00756CB7" w:rsidRPr="00DB54A0" w:rsidRDefault="00756CB7" w:rsidP="00077FD5">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80" w:type="dxa"/>
            <w:shd w:val="clear" w:color="auto" w:fill="auto"/>
            <w:vAlign w:val="center"/>
          </w:tcPr>
          <w:p w14:paraId="690B5D11" w14:textId="77777777" w:rsidR="00756CB7" w:rsidRPr="00DB54A0" w:rsidRDefault="00756CB7" w:rsidP="00077FD5">
            <w:pPr>
              <w:spacing w:after="0" w:line="240" w:lineRule="auto"/>
              <w:jc w:val="center"/>
              <w:rPr>
                <w:rFonts w:ascii="Century Gothic" w:hAnsi="Century Gothic" w:cs="Arial"/>
                <w:b/>
                <w:sz w:val="20"/>
                <w:szCs w:val="20"/>
              </w:rPr>
            </w:pPr>
          </w:p>
        </w:tc>
        <w:tc>
          <w:tcPr>
            <w:tcW w:w="3986" w:type="dxa"/>
            <w:shd w:val="clear" w:color="auto" w:fill="auto"/>
            <w:vAlign w:val="center"/>
          </w:tcPr>
          <w:p w14:paraId="73FE3681" w14:textId="77777777" w:rsidR="00756CB7" w:rsidRPr="00710BA6" w:rsidRDefault="00756CB7" w:rsidP="00077FD5">
            <w:pPr>
              <w:spacing w:after="0" w:line="240" w:lineRule="auto"/>
              <w:jc w:val="both"/>
              <w:rPr>
                <w:rFonts w:ascii="Century Gothic" w:hAnsi="Century Gothic" w:cs="Arial"/>
                <w:sz w:val="20"/>
                <w:szCs w:val="20"/>
              </w:rPr>
            </w:pPr>
          </w:p>
        </w:tc>
      </w:tr>
    </w:tbl>
    <w:p w14:paraId="2BD86B76" w14:textId="0540B4E0" w:rsidR="00756CB7" w:rsidRDefault="00756CB7"/>
    <w:p w14:paraId="08445633" w14:textId="77777777" w:rsidR="00756CB7" w:rsidRPr="00314CCB" w:rsidRDefault="00756CB7" w:rsidP="00756CB7">
      <w:pPr>
        <w:pStyle w:val="Prrafodelista"/>
        <w:numPr>
          <w:ilvl w:val="0"/>
          <w:numId w:val="1"/>
        </w:numPr>
        <w:jc w:val="both"/>
        <w:rPr>
          <w:rFonts w:ascii="Century Gothic" w:hAnsi="Century Gothic" w:cs="Arial"/>
          <w:b/>
          <w:sz w:val="20"/>
          <w:szCs w:val="20"/>
        </w:rPr>
      </w:pPr>
      <w:r w:rsidRPr="00314CCB">
        <w:rPr>
          <w:rFonts w:ascii="Century Gothic" w:hAnsi="Century Gothic" w:cs="Arial"/>
          <w:b/>
          <w:sz w:val="20"/>
          <w:szCs w:val="20"/>
        </w:rPr>
        <w:t>OBJETIVO:</w:t>
      </w:r>
    </w:p>
    <w:p w14:paraId="40ABA4B0" w14:textId="77777777" w:rsidR="00756CB7" w:rsidRPr="00314CCB" w:rsidRDefault="00756CB7" w:rsidP="00756CB7">
      <w:pPr>
        <w:spacing w:after="0" w:line="240" w:lineRule="auto"/>
        <w:jc w:val="both"/>
        <w:rPr>
          <w:rFonts w:ascii="Century Gothic" w:hAnsi="Century Gothic" w:cs="Arial"/>
          <w:sz w:val="20"/>
          <w:szCs w:val="20"/>
        </w:rPr>
      </w:pPr>
    </w:p>
    <w:p w14:paraId="13D9DCB1" w14:textId="01920861" w:rsidR="00756CB7" w:rsidRPr="00E75231" w:rsidRDefault="00756CB7" w:rsidP="00756CB7">
      <w:pPr>
        <w:spacing w:after="0" w:line="240" w:lineRule="auto"/>
        <w:jc w:val="both"/>
        <w:rPr>
          <w:rFonts w:ascii="Century Gothic" w:hAnsi="Century Gothic" w:cs="Arial"/>
          <w:color w:val="000000" w:themeColor="text1"/>
          <w:sz w:val="20"/>
          <w:szCs w:val="20"/>
        </w:rPr>
      </w:pPr>
      <w:r w:rsidRPr="00E75231">
        <w:rPr>
          <w:rFonts w:ascii="Century Gothic" w:hAnsi="Century Gothic" w:cs="Arial"/>
          <w:color w:val="000000" w:themeColor="text1"/>
          <w:sz w:val="20"/>
          <w:szCs w:val="20"/>
        </w:rPr>
        <w:t xml:space="preserve">Determinar de manera precisa los pasos a seguir para la </w:t>
      </w:r>
      <w:r>
        <w:rPr>
          <w:rFonts w:ascii="Century Gothic" w:hAnsi="Century Gothic" w:cs="Arial"/>
          <w:color w:val="000000" w:themeColor="text1"/>
          <w:sz w:val="20"/>
          <w:szCs w:val="20"/>
        </w:rPr>
        <w:t>aplicación</w:t>
      </w:r>
      <w:r w:rsidR="005017CB">
        <w:rPr>
          <w:rFonts w:ascii="Century Gothic" w:hAnsi="Century Gothic" w:cs="Arial"/>
          <w:color w:val="000000" w:themeColor="text1"/>
          <w:sz w:val="20"/>
          <w:szCs w:val="20"/>
        </w:rPr>
        <w:t xml:space="preserve"> y evaluación</w:t>
      </w:r>
      <w:r>
        <w:rPr>
          <w:rFonts w:ascii="Century Gothic" w:hAnsi="Century Gothic" w:cs="Arial"/>
          <w:color w:val="000000" w:themeColor="text1"/>
          <w:sz w:val="20"/>
          <w:szCs w:val="20"/>
        </w:rPr>
        <w:t xml:space="preserve"> </w:t>
      </w:r>
      <w:r w:rsidR="003E2F4D">
        <w:rPr>
          <w:rFonts w:ascii="Century Gothic" w:hAnsi="Century Gothic" w:cs="Arial"/>
          <w:color w:val="000000" w:themeColor="text1"/>
          <w:sz w:val="20"/>
          <w:szCs w:val="20"/>
        </w:rPr>
        <w:t>del código de ética y seguimiento de los principios del buen gobierno corporativo como instrumento para garantizar la transparencia de la gestión de la entidad y sus relaciones con terceros, constituyéndose en un referente de la buenas practicas que orienten en todo tiempo el actuar de la entidad cameral de sus miembros de la Junta Directiva, Presidente Ejecutivo y funcionarios en el ejercicio de sus funciones legales y reglamentarias.</w:t>
      </w:r>
    </w:p>
    <w:p w14:paraId="27F4233B" w14:textId="77777777" w:rsidR="00756CB7" w:rsidRDefault="00756CB7" w:rsidP="00756CB7">
      <w:pPr>
        <w:spacing w:after="0" w:line="240" w:lineRule="auto"/>
        <w:jc w:val="both"/>
        <w:rPr>
          <w:rFonts w:ascii="Century Gothic" w:hAnsi="Century Gothic" w:cs="Arial"/>
          <w:sz w:val="20"/>
          <w:szCs w:val="20"/>
        </w:rPr>
      </w:pPr>
    </w:p>
    <w:p w14:paraId="5BF8595C" w14:textId="77777777" w:rsidR="00756CB7" w:rsidRPr="00314CCB" w:rsidRDefault="00756CB7" w:rsidP="00756CB7">
      <w:pPr>
        <w:pStyle w:val="Prrafodelista"/>
        <w:numPr>
          <w:ilvl w:val="0"/>
          <w:numId w:val="1"/>
        </w:numPr>
        <w:jc w:val="both"/>
        <w:rPr>
          <w:rFonts w:ascii="Century Gothic" w:hAnsi="Century Gothic" w:cs="Arial"/>
          <w:b/>
          <w:sz w:val="20"/>
          <w:szCs w:val="20"/>
        </w:rPr>
      </w:pPr>
      <w:r w:rsidRPr="00314CCB">
        <w:rPr>
          <w:rFonts w:ascii="Century Gothic" w:hAnsi="Century Gothic" w:cs="Arial"/>
          <w:b/>
          <w:sz w:val="20"/>
          <w:szCs w:val="20"/>
        </w:rPr>
        <w:t>ALCANCE</w:t>
      </w:r>
    </w:p>
    <w:p w14:paraId="618910D6" w14:textId="77777777" w:rsidR="00756CB7" w:rsidRPr="00314CCB" w:rsidRDefault="00756CB7" w:rsidP="00756CB7">
      <w:pPr>
        <w:spacing w:after="0" w:line="240" w:lineRule="auto"/>
        <w:jc w:val="both"/>
        <w:rPr>
          <w:rFonts w:ascii="Century Gothic" w:hAnsi="Century Gothic" w:cs="Arial"/>
          <w:sz w:val="20"/>
          <w:szCs w:val="20"/>
        </w:rPr>
      </w:pPr>
    </w:p>
    <w:p w14:paraId="6257C997" w14:textId="2719BAD3" w:rsidR="00756CB7" w:rsidRPr="00314CCB" w:rsidRDefault="00756CB7" w:rsidP="00756CB7">
      <w:pPr>
        <w:spacing w:after="0" w:line="240" w:lineRule="auto"/>
        <w:jc w:val="both"/>
        <w:rPr>
          <w:rFonts w:ascii="Century Gothic" w:hAnsi="Century Gothic" w:cs="Arial"/>
          <w:sz w:val="20"/>
          <w:szCs w:val="20"/>
        </w:rPr>
      </w:pPr>
      <w:r w:rsidRPr="00314CCB">
        <w:rPr>
          <w:rFonts w:ascii="Century Gothic" w:hAnsi="Century Gothic" w:cs="Arial"/>
          <w:sz w:val="20"/>
          <w:szCs w:val="20"/>
        </w:rPr>
        <w:t>Este procedimiento inicia con</w:t>
      </w:r>
      <w:r w:rsidR="003E2F4D">
        <w:rPr>
          <w:rFonts w:ascii="Century Gothic" w:hAnsi="Century Gothic" w:cs="Arial"/>
          <w:sz w:val="20"/>
          <w:szCs w:val="20"/>
        </w:rPr>
        <w:t xml:space="preserve"> los estándares de aplicación, </w:t>
      </w:r>
      <w:r w:rsidR="00660983">
        <w:rPr>
          <w:rFonts w:ascii="Century Gothic" w:hAnsi="Century Gothic" w:cs="Arial"/>
          <w:sz w:val="20"/>
          <w:szCs w:val="20"/>
        </w:rPr>
        <w:t>control, seguimiento</w:t>
      </w:r>
      <w:r w:rsidR="003E2F4D">
        <w:rPr>
          <w:rFonts w:ascii="Century Gothic" w:hAnsi="Century Gothic" w:cs="Arial"/>
          <w:sz w:val="20"/>
          <w:szCs w:val="20"/>
        </w:rPr>
        <w:t xml:space="preserve"> y evaluación del código de ética </w:t>
      </w:r>
      <w:r w:rsidR="005017CB">
        <w:rPr>
          <w:rFonts w:ascii="Century Gothic" w:hAnsi="Century Gothic" w:cs="Arial"/>
          <w:sz w:val="20"/>
          <w:szCs w:val="20"/>
        </w:rPr>
        <w:t xml:space="preserve">para todos </w:t>
      </w:r>
      <w:r w:rsidR="003E2F4D">
        <w:rPr>
          <w:rFonts w:ascii="Century Gothic" w:hAnsi="Century Gothic" w:cs="Arial"/>
          <w:sz w:val="20"/>
          <w:szCs w:val="20"/>
        </w:rPr>
        <w:t>los funcionarios</w:t>
      </w:r>
      <w:r w:rsidR="005017CB">
        <w:rPr>
          <w:rFonts w:ascii="Century Gothic" w:hAnsi="Century Gothic" w:cs="Arial"/>
          <w:sz w:val="20"/>
          <w:szCs w:val="20"/>
        </w:rPr>
        <w:t xml:space="preserve"> que tengan </w:t>
      </w:r>
      <w:r w:rsidR="00526DD2">
        <w:rPr>
          <w:rFonts w:ascii="Century Gothic" w:hAnsi="Century Gothic" w:cs="Arial"/>
          <w:sz w:val="20"/>
          <w:szCs w:val="20"/>
        </w:rPr>
        <w:t>vínculo</w:t>
      </w:r>
      <w:r w:rsidR="005017CB">
        <w:rPr>
          <w:rFonts w:ascii="Century Gothic" w:hAnsi="Century Gothic" w:cs="Arial"/>
          <w:sz w:val="20"/>
          <w:szCs w:val="20"/>
        </w:rPr>
        <w:t xml:space="preserve"> con la </w:t>
      </w:r>
      <w:r w:rsidR="003E2F4D">
        <w:rPr>
          <w:rFonts w:ascii="Century Gothic" w:hAnsi="Century Gothic" w:cs="Arial"/>
          <w:sz w:val="20"/>
          <w:szCs w:val="20"/>
        </w:rPr>
        <w:t xml:space="preserve">entidad. </w:t>
      </w:r>
    </w:p>
    <w:p w14:paraId="5CDD9C9E" w14:textId="77777777" w:rsidR="00756CB7" w:rsidRPr="00E75231" w:rsidRDefault="00756CB7" w:rsidP="00756CB7">
      <w:pPr>
        <w:spacing w:after="0" w:line="240" w:lineRule="auto"/>
        <w:jc w:val="both"/>
        <w:rPr>
          <w:rFonts w:ascii="Century Gothic" w:hAnsi="Century Gothic" w:cs="Arial"/>
          <w:b/>
          <w:sz w:val="20"/>
          <w:szCs w:val="20"/>
        </w:rPr>
      </w:pPr>
    </w:p>
    <w:p w14:paraId="3CCE2F6B" w14:textId="77777777" w:rsidR="00756CB7" w:rsidRPr="00E75231" w:rsidRDefault="00756CB7" w:rsidP="00756CB7">
      <w:pPr>
        <w:pStyle w:val="Prrafodelista"/>
        <w:numPr>
          <w:ilvl w:val="0"/>
          <w:numId w:val="1"/>
        </w:numPr>
        <w:jc w:val="both"/>
        <w:rPr>
          <w:rFonts w:ascii="Century Gothic" w:hAnsi="Century Gothic" w:cs="Arial"/>
          <w:b/>
          <w:sz w:val="20"/>
          <w:szCs w:val="20"/>
        </w:rPr>
      </w:pPr>
      <w:r w:rsidRPr="00E75231">
        <w:rPr>
          <w:rFonts w:ascii="Century Gothic" w:hAnsi="Century Gothic" w:cs="Arial"/>
          <w:b/>
          <w:sz w:val="20"/>
          <w:szCs w:val="20"/>
        </w:rPr>
        <w:t xml:space="preserve">RESPONSABLE </w:t>
      </w:r>
    </w:p>
    <w:p w14:paraId="4CFDE36D" w14:textId="77777777" w:rsidR="00756CB7" w:rsidRPr="00E75231" w:rsidRDefault="00756CB7" w:rsidP="00756CB7">
      <w:pPr>
        <w:spacing w:after="0" w:line="240" w:lineRule="auto"/>
        <w:jc w:val="both"/>
        <w:rPr>
          <w:rFonts w:ascii="Century Gothic" w:hAnsi="Century Gothic" w:cs="Arial"/>
          <w:sz w:val="20"/>
          <w:szCs w:val="20"/>
        </w:rPr>
      </w:pPr>
    </w:p>
    <w:p w14:paraId="430AB858" w14:textId="77777777" w:rsidR="00756CB7" w:rsidRDefault="00756CB7" w:rsidP="00756CB7">
      <w:pPr>
        <w:spacing w:after="0" w:line="240" w:lineRule="auto"/>
        <w:jc w:val="both"/>
        <w:rPr>
          <w:rFonts w:ascii="Century Gothic" w:hAnsi="Century Gothic" w:cs="Arial"/>
          <w:sz w:val="20"/>
          <w:szCs w:val="20"/>
        </w:rPr>
      </w:pPr>
      <w:r w:rsidRPr="00E75231">
        <w:rPr>
          <w:rFonts w:ascii="Century Gothic" w:hAnsi="Century Gothic" w:cs="Arial"/>
          <w:sz w:val="20"/>
          <w:szCs w:val="20"/>
        </w:rPr>
        <w:t>El Profesional II de Talento Humano es el responsable de cumplir, hacer cumplir y mantener actualizado este procedimiento.</w:t>
      </w:r>
    </w:p>
    <w:p w14:paraId="23B2C84C" w14:textId="6EDEF43A" w:rsidR="00660983" w:rsidRDefault="00660983"/>
    <w:p w14:paraId="7A4C405D" w14:textId="77777777" w:rsidR="00526DD2" w:rsidRDefault="00526DD2"/>
    <w:p w14:paraId="3F735FBE" w14:textId="77777777" w:rsidR="00660983" w:rsidRPr="00692590" w:rsidRDefault="00660983" w:rsidP="00660983">
      <w:pPr>
        <w:pStyle w:val="Prrafodelista"/>
        <w:numPr>
          <w:ilvl w:val="0"/>
          <w:numId w:val="1"/>
        </w:numPr>
        <w:jc w:val="both"/>
        <w:rPr>
          <w:rFonts w:ascii="Century Gothic" w:hAnsi="Century Gothic" w:cs="Arial"/>
          <w:b/>
          <w:sz w:val="20"/>
          <w:szCs w:val="20"/>
        </w:rPr>
      </w:pPr>
      <w:r w:rsidRPr="00692590">
        <w:rPr>
          <w:rFonts w:ascii="Century Gothic" w:hAnsi="Century Gothic" w:cs="Arial"/>
          <w:b/>
          <w:sz w:val="20"/>
          <w:szCs w:val="20"/>
        </w:rPr>
        <w:lastRenderedPageBreak/>
        <w:t xml:space="preserve">TERMINOLOGÍA </w:t>
      </w:r>
    </w:p>
    <w:p w14:paraId="7EFEE163" w14:textId="0E05AAEF" w:rsidR="00660983" w:rsidRDefault="00660983"/>
    <w:p w14:paraId="02C74A47" w14:textId="5A58144E" w:rsidR="00660983" w:rsidRDefault="00660983" w:rsidP="008F00DD">
      <w:pPr>
        <w:pStyle w:val="Prrafodelista"/>
        <w:numPr>
          <w:ilvl w:val="0"/>
          <w:numId w:val="4"/>
        </w:numPr>
        <w:rPr>
          <w:rFonts w:ascii="Century Gothic" w:hAnsi="Century Gothic"/>
          <w:sz w:val="20"/>
          <w:szCs w:val="20"/>
        </w:rPr>
      </w:pPr>
      <w:r w:rsidRPr="008F00DD">
        <w:rPr>
          <w:rFonts w:ascii="Century Gothic" w:hAnsi="Century Gothic"/>
          <w:b/>
          <w:bCs/>
          <w:sz w:val="20"/>
          <w:szCs w:val="20"/>
        </w:rPr>
        <w:t>Código:</w:t>
      </w:r>
      <w:r w:rsidRPr="00660983">
        <w:t xml:space="preserve"> </w:t>
      </w:r>
      <w:r w:rsidRPr="008F00DD">
        <w:rPr>
          <w:rFonts w:ascii="Century Gothic" w:hAnsi="Century Gothic"/>
          <w:sz w:val="20"/>
          <w:szCs w:val="20"/>
        </w:rPr>
        <w:t>Conjunto de normas y reglas</w:t>
      </w:r>
      <w:r w:rsidR="008F00DD">
        <w:rPr>
          <w:rFonts w:ascii="Century Gothic" w:hAnsi="Century Gothic"/>
          <w:sz w:val="20"/>
          <w:szCs w:val="20"/>
        </w:rPr>
        <w:t>.</w:t>
      </w:r>
    </w:p>
    <w:p w14:paraId="000FCE7B" w14:textId="77777777" w:rsidR="005017CB" w:rsidRPr="008F00DD" w:rsidRDefault="005017CB" w:rsidP="005017CB">
      <w:pPr>
        <w:pStyle w:val="Prrafodelista"/>
        <w:rPr>
          <w:rFonts w:ascii="Century Gothic" w:hAnsi="Century Gothic"/>
          <w:sz w:val="20"/>
          <w:szCs w:val="20"/>
        </w:rPr>
      </w:pPr>
    </w:p>
    <w:p w14:paraId="491807DE" w14:textId="7970F0F7" w:rsidR="00660983" w:rsidRDefault="00660983" w:rsidP="008F00DD">
      <w:pPr>
        <w:pStyle w:val="Prrafodelista"/>
        <w:numPr>
          <w:ilvl w:val="0"/>
          <w:numId w:val="4"/>
        </w:numPr>
        <w:rPr>
          <w:rFonts w:ascii="Century Gothic" w:hAnsi="Century Gothic"/>
          <w:sz w:val="20"/>
          <w:szCs w:val="20"/>
        </w:rPr>
      </w:pPr>
      <w:r w:rsidRPr="008F00DD">
        <w:rPr>
          <w:rFonts w:ascii="Century Gothic" w:hAnsi="Century Gothic"/>
          <w:b/>
          <w:bCs/>
          <w:sz w:val="20"/>
          <w:szCs w:val="20"/>
        </w:rPr>
        <w:t>Ética:</w:t>
      </w:r>
      <w:r w:rsidRPr="008F00DD">
        <w:rPr>
          <w:rFonts w:ascii="Century Gothic" w:hAnsi="Century Gothic"/>
          <w:sz w:val="20"/>
          <w:szCs w:val="20"/>
        </w:rPr>
        <w:t xml:space="preserve">  Conjunto de costumbres y normas que dirigen o valoran el comportamiento humano en una comunidad.</w:t>
      </w:r>
    </w:p>
    <w:p w14:paraId="7CD91AFB" w14:textId="77777777" w:rsidR="005017CB" w:rsidRPr="008F00DD" w:rsidRDefault="005017CB" w:rsidP="005017CB">
      <w:pPr>
        <w:pStyle w:val="Prrafodelista"/>
        <w:rPr>
          <w:rFonts w:ascii="Century Gothic" w:hAnsi="Century Gothic"/>
          <w:sz w:val="20"/>
          <w:szCs w:val="20"/>
        </w:rPr>
      </w:pPr>
    </w:p>
    <w:p w14:paraId="71559F7F" w14:textId="7A5926FC" w:rsidR="005017CB" w:rsidRPr="005017CB" w:rsidRDefault="00660983" w:rsidP="005017CB">
      <w:pPr>
        <w:pStyle w:val="Prrafodelista"/>
        <w:numPr>
          <w:ilvl w:val="0"/>
          <w:numId w:val="4"/>
        </w:numPr>
        <w:rPr>
          <w:rFonts w:ascii="Century Gothic" w:hAnsi="Century Gothic"/>
          <w:sz w:val="20"/>
          <w:szCs w:val="20"/>
        </w:rPr>
      </w:pPr>
      <w:r w:rsidRPr="008F00DD">
        <w:rPr>
          <w:rFonts w:ascii="Century Gothic" w:hAnsi="Century Gothic"/>
          <w:b/>
          <w:bCs/>
          <w:sz w:val="20"/>
          <w:szCs w:val="20"/>
        </w:rPr>
        <w:t>Buen gobierno:</w:t>
      </w:r>
      <w:r w:rsidR="008F00DD" w:rsidRPr="008F00DD">
        <w:rPr>
          <w:rFonts w:ascii="Century Gothic" w:hAnsi="Century Gothic"/>
          <w:sz w:val="20"/>
          <w:szCs w:val="20"/>
        </w:rPr>
        <w:t xml:space="preserve"> planea y ejecuta sus recursos de manera eficiente, eficaz y transparente</w:t>
      </w:r>
      <w:r w:rsidR="008F00DD">
        <w:rPr>
          <w:rFonts w:ascii="Century Gothic" w:hAnsi="Century Gothic"/>
          <w:sz w:val="20"/>
          <w:szCs w:val="20"/>
        </w:rPr>
        <w:t>.</w:t>
      </w:r>
    </w:p>
    <w:p w14:paraId="327FF137" w14:textId="77777777" w:rsidR="005017CB" w:rsidRPr="008F00DD" w:rsidRDefault="005017CB" w:rsidP="005017CB">
      <w:pPr>
        <w:pStyle w:val="Prrafodelista"/>
        <w:rPr>
          <w:rFonts w:ascii="Century Gothic" w:hAnsi="Century Gothic"/>
          <w:sz w:val="20"/>
          <w:szCs w:val="20"/>
        </w:rPr>
      </w:pPr>
    </w:p>
    <w:p w14:paraId="0216AB28" w14:textId="6015EED4" w:rsidR="008F00DD" w:rsidRPr="005017CB" w:rsidRDefault="008F00DD" w:rsidP="005017CB">
      <w:pPr>
        <w:numPr>
          <w:ilvl w:val="0"/>
          <w:numId w:val="4"/>
        </w:numPr>
        <w:spacing w:after="0" w:line="240" w:lineRule="auto"/>
        <w:jc w:val="both"/>
        <w:rPr>
          <w:rFonts w:ascii="Century Gothic" w:hAnsi="Century Gothic" w:cs="Arial"/>
          <w:sz w:val="20"/>
          <w:szCs w:val="20"/>
        </w:rPr>
      </w:pPr>
      <w:r>
        <w:rPr>
          <w:rFonts w:ascii="Century Gothic" w:hAnsi="Century Gothic" w:cs="Arial"/>
          <w:b/>
          <w:sz w:val="20"/>
          <w:szCs w:val="20"/>
        </w:rPr>
        <w:t>Reconocimientos, correctivos o</w:t>
      </w:r>
      <w:r w:rsidRPr="00604A17">
        <w:rPr>
          <w:rFonts w:ascii="Century Gothic" w:hAnsi="Century Gothic" w:cs="Arial"/>
          <w:b/>
          <w:sz w:val="20"/>
          <w:szCs w:val="20"/>
        </w:rPr>
        <w:t xml:space="preserve"> sanciones:</w:t>
      </w:r>
      <w:r w:rsidRPr="00A62541">
        <w:rPr>
          <w:rFonts w:ascii="Century Gothic" w:hAnsi="Century Gothic" w:cs="Arial"/>
          <w:sz w:val="20"/>
          <w:szCs w:val="20"/>
        </w:rPr>
        <w:t xml:space="preserve"> Posibles decisiones que se derivan de los resultados del seguimiento y evaluación del personal conforme a los parámetros establecidos.</w:t>
      </w:r>
      <w:r w:rsidRPr="005017CB">
        <w:rPr>
          <w:rFonts w:ascii="Century Gothic" w:hAnsi="Century Gothic" w:cs="Arial"/>
          <w:sz w:val="20"/>
          <w:szCs w:val="20"/>
        </w:rPr>
        <w:t xml:space="preserve"> </w:t>
      </w:r>
    </w:p>
    <w:p w14:paraId="5BB3E506" w14:textId="5FFFDDB9" w:rsidR="008F00DD" w:rsidRDefault="008F00DD" w:rsidP="008F00DD">
      <w:pPr>
        <w:spacing w:after="0" w:line="240" w:lineRule="auto"/>
        <w:jc w:val="both"/>
        <w:rPr>
          <w:rFonts w:ascii="Century Gothic" w:hAnsi="Century Gothic" w:cs="Arial"/>
          <w:sz w:val="20"/>
          <w:szCs w:val="20"/>
        </w:rPr>
      </w:pPr>
    </w:p>
    <w:p w14:paraId="2BC37A15" w14:textId="0B903604" w:rsidR="00784335" w:rsidRPr="005017CB" w:rsidRDefault="008F00DD" w:rsidP="008F00DD">
      <w:pPr>
        <w:pStyle w:val="Prrafodelista"/>
        <w:numPr>
          <w:ilvl w:val="0"/>
          <w:numId w:val="4"/>
        </w:numPr>
        <w:jc w:val="both"/>
        <w:rPr>
          <w:rFonts w:ascii="Century Gothic" w:hAnsi="Century Gothic" w:cs="Arial"/>
          <w:sz w:val="20"/>
          <w:szCs w:val="20"/>
        </w:rPr>
      </w:pPr>
      <w:r w:rsidRPr="00526DD2">
        <w:rPr>
          <w:rFonts w:ascii="Century Gothic" w:hAnsi="Century Gothic" w:cs="Arial"/>
          <w:b/>
          <w:bCs/>
          <w:sz w:val="20"/>
          <w:szCs w:val="20"/>
        </w:rPr>
        <w:t>Valores éticos:</w:t>
      </w:r>
      <w:r w:rsidR="00784335">
        <w:rPr>
          <w:rFonts w:ascii="Century Gothic" w:hAnsi="Century Gothic" w:cs="Arial"/>
          <w:sz w:val="20"/>
          <w:szCs w:val="20"/>
        </w:rPr>
        <w:t xml:space="preserve"> </w:t>
      </w:r>
      <w:r w:rsidRPr="00784335">
        <w:rPr>
          <w:rFonts w:ascii="Century Gothic" w:hAnsi="Century Gothic" w:cs="Arial"/>
          <w:sz w:val="20"/>
          <w:szCs w:val="20"/>
        </w:rPr>
        <w:t xml:space="preserve">Son aquellas conductas que perfeccionan al individuo como persona, a la empresa como organización de personas, y a la sociedad como comunidad de personas. </w:t>
      </w:r>
      <w:r w:rsidRPr="00784335">
        <w:rPr>
          <w:rFonts w:ascii="Century Gothic" w:hAnsi="Century Gothic" w:cs="Arial"/>
          <w:sz w:val="20"/>
          <w:szCs w:val="20"/>
        </w:rPr>
        <w:cr/>
      </w:r>
    </w:p>
    <w:p w14:paraId="0BBD48DC" w14:textId="7CDC6858" w:rsidR="008F00DD" w:rsidRDefault="00784335" w:rsidP="00660983">
      <w:pPr>
        <w:pStyle w:val="Prrafodelista"/>
        <w:numPr>
          <w:ilvl w:val="0"/>
          <w:numId w:val="4"/>
        </w:numPr>
        <w:jc w:val="both"/>
        <w:rPr>
          <w:rFonts w:ascii="Century Gothic" w:hAnsi="Century Gothic" w:cs="Arial"/>
          <w:sz w:val="20"/>
          <w:szCs w:val="20"/>
        </w:rPr>
      </w:pPr>
      <w:r w:rsidRPr="00526DD2">
        <w:rPr>
          <w:rFonts w:ascii="Century Gothic" w:hAnsi="Century Gothic" w:cs="Arial"/>
          <w:b/>
          <w:bCs/>
          <w:sz w:val="20"/>
          <w:szCs w:val="20"/>
        </w:rPr>
        <w:t>Dignidad de la persona:</w:t>
      </w:r>
      <w:r w:rsidRPr="00784335">
        <w:rPr>
          <w:rFonts w:ascii="Century Gothic" w:hAnsi="Century Gothic" w:cs="Arial"/>
          <w:sz w:val="20"/>
          <w:szCs w:val="20"/>
        </w:rPr>
        <w:t xml:space="preserve"> Este concepto significa que todo individuo es un centro de autonomía inalienable que tiene derecho a que se lo considere siempre como un fin en sí mismo, nunca como “medio” que impida su propio perfeccionamiento. El trato digno de los colaboradores de una empresa supone: a) respetar su integridad física y psicológica; b) incrementar su libertad o autonomía; c) incrementar su igualdad de oportunidades en la comunidad.</w:t>
      </w:r>
    </w:p>
    <w:p w14:paraId="2E9BFF97" w14:textId="77777777" w:rsidR="005017CB" w:rsidRPr="005017CB" w:rsidRDefault="005017CB" w:rsidP="005017CB">
      <w:pPr>
        <w:pStyle w:val="Prrafodelista"/>
        <w:jc w:val="both"/>
        <w:rPr>
          <w:rFonts w:ascii="Century Gothic" w:hAnsi="Century Gothic" w:cs="Arial"/>
          <w:sz w:val="20"/>
          <w:szCs w:val="20"/>
        </w:rPr>
      </w:pPr>
    </w:p>
    <w:p w14:paraId="68A7F282" w14:textId="5CE59701" w:rsidR="00784335"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t>Conductas obligatorias</w:t>
      </w:r>
      <w:r w:rsidR="00526DD2" w:rsidRPr="00526DD2">
        <w:rPr>
          <w:rFonts w:ascii="Century Gothic" w:hAnsi="Century Gothic"/>
          <w:sz w:val="20"/>
          <w:szCs w:val="20"/>
        </w:rPr>
        <w:t xml:space="preserve">: </w:t>
      </w:r>
      <w:r w:rsidRPr="00526DD2">
        <w:rPr>
          <w:rFonts w:ascii="Century Gothic" w:hAnsi="Century Gothic"/>
          <w:sz w:val="20"/>
          <w:szCs w:val="20"/>
        </w:rPr>
        <w:t xml:space="preserve">Son las conductas que, </w:t>
      </w:r>
      <w:r w:rsidR="00526DD2" w:rsidRPr="00526DD2">
        <w:rPr>
          <w:rFonts w:ascii="Century Gothic" w:hAnsi="Century Gothic"/>
          <w:sz w:val="20"/>
          <w:szCs w:val="20"/>
        </w:rPr>
        <w:t>de acuerdo con</w:t>
      </w:r>
      <w:r w:rsidRPr="00526DD2">
        <w:rPr>
          <w:rFonts w:ascii="Century Gothic" w:hAnsi="Century Gothic"/>
          <w:sz w:val="20"/>
          <w:szCs w:val="20"/>
        </w:rPr>
        <w:t xml:space="preserve"> la teoría ética o filosofía moral de la empresa, constituyen un deber ineludible y deben cumplirse siempre, sin excepción. El no cumplimiento de una</w:t>
      </w:r>
      <w:r w:rsidR="00526DD2" w:rsidRPr="00526DD2">
        <w:rPr>
          <w:rFonts w:ascii="Century Gothic" w:hAnsi="Century Gothic"/>
          <w:sz w:val="20"/>
          <w:szCs w:val="20"/>
        </w:rPr>
        <w:t xml:space="preserve"> </w:t>
      </w:r>
      <w:r w:rsidRPr="00526DD2">
        <w:rPr>
          <w:rFonts w:ascii="Century Gothic" w:hAnsi="Century Gothic"/>
          <w:sz w:val="20"/>
          <w:szCs w:val="20"/>
        </w:rPr>
        <w:t>conducta éticamente obligatoria causa un mal por “omisión” de una conducta ineludible.</w:t>
      </w:r>
    </w:p>
    <w:p w14:paraId="0861A4F1" w14:textId="77777777" w:rsidR="00526DD2" w:rsidRPr="00526DD2" w:rsidRDefault="00526DD2" w:rsidP="00526DD2">
      <w:pPr>
        <w:pStyle w:val="Prrafodelista"/>
        <w:rPr>
          <w:rFonts w:ascii="Century Gothic" w:hAnsi="Century Gothic"/>
          <w:sz w:val="20"/>
          <w:szCs w:val="20"/>
        </w:rPr>
      </w:pPr>
    </w:p>
    <w:p w14:paraId="2F3110E3" w14:textId="77777777" w:rsidR="00526DD2" w:rsidRPr="00526DD2" w:rsidRDefault="00526DD2" w:rsidP="00526DD2">
      <w:pPr>
        <w:pStyle w:val="Prrafodelista"/>
        <w:jc w:val="both"/>
        <w:rPr>
          <w:rFonts w:ascii="Century Gothic" w:hAnsi="Century Gothic"/>
          <w:sz w:val="20"/>
          <w:szCs w:val="20"/>
        </w:rPr>
      </w:pPr>
    </w:p>
    <w:p w14:paraId="4DD6F629" w14:textId="6B5D5092" w:rsidR="00784335"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t>Conductas óptimas</w:t>
      </w:r>
      <w:r w:rsidR="00526DD2" w:rsidRPr="00526DD2">
        <w:rPr>
          <w:rFonts w:ascii="Century Gothic" w:hAnsi="Century Gothic"/>
          <w:b/>
          <w:bCs/>
          <w:sz w:val="20"/>
          <w:szCs w:val="20"/>
        </w:rPr>
        <w:t>:</w:t>
      </w:r>
      <w:r w:rsidR="00526DD2" w:rsidRPr="00526DD2">
        <w:rPr>
          <w:rFonts w:ascii="Century Gothic" w:hAnsi="Century Gothic"/>
          <w:sz w:val="20"/>
          <w:szCs w:val="20"/>
        </w:rPr>
        <w:t xml:space="preserve"> </w:t>
      </w:r>
      <w:r w:rsidRPr="00526DD2">
        <w:rPr>
          <w:rFonts w:ascii="Century Gothic" w:hAnsi="Century Gothic"/>
          <w:sz w:val="20"/>
          <w:szCs w:val="20"/>
        </w:rPr>
        <w:t>Son las que encarnan de forma excelente los ideales éticos de la empresa. Estos siempre</w:t>
      </w:r>
      <w:r w:rsidR="00526DD2" w:rsidRPr="00526DD2">
        <w:rPr>
          <w:rFonts w:ascii="Century Gothic" w:hAnsi="Century Gothic"/>
          <w:sz w:val="20"/>
          <w:szCs w:val="20"/>
        </w:rPr>
        <w:t xml:space="preserve"> </w:t>
      </w:r>
      <w:r w:rsidRPr="00526DD2">
        <w:rPr>
          <w:rFonts w:ascii="Century Gothic" w:hAnsi="Century Gothic"/>
          <w:sz w:val="20"/>
          <w:szCs w:val="20"/>
        </w:rPr>
        <w:t>deben ser buscados para perfeccionar al ser humano, a la organización y al conjunto de la</w:t>
      </w:r>
      <w:r w:rsidR="00526DD2" w:rsidRPr="00526DD2">
        <w:rPr>
          <w:rFonts w:ascii="Century Gothic" w:hAnsi="Century Gothic"/>
          <w:sz w:val="20"/>
          <w:szCs w:val="20"/>
        </w:rPr>
        <w:t xml:space="preserve"> </w:t>
      </w:r>
      <w:r w:rsidRPr="00526DD2">
        <w:rPr>
          <w:rFonts w:ascii="Century Gothic" w:hAnsi="Century Gothic"/>
          <w:sz w:val="20"/>
          <w:szCs w:val="20"/>
        </w:rPr>
        <w:t>sociedad.</w:t>
      </w:r>
    </w:p>
    <w:p w14:paraId="75E8CED9" w14:textId="77777777" w:rsidR="00526DD2" w:rsidRPr="00526DD2" w:rsidRDefault="00526DD2" w:rsidP="00526DD2">
      <w:pPr>
        <w:pStyle w:val="Prrafodelista"/>
        <w:jc w:val="both"/>
        <w:rPr>
          <w:rFonts w:ascii="Century Gothic" w:hAnsi="Century Gothic"/>
          <w:sz w:val="20"/>
          <w:szCs w:val="20"/>
        </w:rPr>
      </w:pPr>
    </w:p>
    <w:p w14:paraId="22EABFD8" w14:textId="3BA44446" w:rsidR="00660983"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t>Conductas deseables</w:t>
      </w:r>
      <w:r w:rsidR="00526DD2" w:rsidRPr="00526DD2">
        <w:rPr>
          <w:rFonts w:ascii="Century Gothic" w:hAnsi="Century Gothic"/>
          <w:b/>
          <w:bCs/>
          <w:sz w:val="20"/>
          <w:szCs w:val="20"/>
        </w:rPr>
        <w:t xml:space="preserve">: </w:t>
      </w:r>
      <w:r w:rsidRPr="00526DD2">
        <w:rPr>
          <w:rFonts w:ascii="Century Gothic" w:hAnsi="Century Gothic"/>
          <w:sz w:val="20"/>
          <w:szCs w:val="20"/>
        </w:rPr>
        <w:t>Son las que no siempre pueden ponerse en práctica, pero en la medida que puedan concretarse, alientan o fortalecen los ideales de valores éticos asumidos por la empresa.</w:t>
      </w:r>
    </w:p>
    <w:p w14:paraId="3DFFBAE1" w14:textId="77777777" w:rsidR="00526DD2" w:rsidRPr="00526DD2" w:rsidRDefault="00526DD2" w:rsidP="00526DD2">
      <w:pPr>
        <w:pStyle w:val="Prrafodelista"/>
        <w:rPr>
          <w:rFonts w:ascii="Century Gothic" w:hAnsi="Century Gothic"/>
          <w:sz w:val="20"/>
          <w:szCs w:val="20"/>
        </w:rPr>
      </w:pPr>
    </w:p>
    <w:p w14:paraId="27DC002E" w14:textId="77777777" w:rsidR="00526DD2" w:rsidRPr="00526DD2" w:rsidRDefault="00526DD2" w:rsidP="00526DD2">
      <w:pPr>
        <w:pStyle w:val="Prrafodelista"/>
        <w:jc w:val="both"/>
        <w:rPr>
          <w:rFonts w:ascii="Century Gothic" w:hAnsi="Century Gothic"/>
          <w:sz w:val="20"/>
          <w:szCs w:val="20"/>
        </w:rPr>
      </w:pPr>
    </w:p>
    <w:p w14:paraId="3E6F2B41" w14:textId="5F6477C9" w:rsidR="00784335" w:rsidRPr="00526DD2" w:rsidRDefault="00784335" w:rsidP="00526DD2">
      <w:pPr>
        <w:pStyle w:val="Prrafodelista"/>
        <w:numPr>
          <w:ilvl w:val="0"/>
          <w:numId w:val="4"/>
        </w:numPr>
        <w:jc w:val="both"/>
        <w:rPr>
          <w:rFonts w:ascii="Century Gothic" w:hAnsi="Century Gothic"/>
          <w:sz w:val="20"/>
          <w:szCs w:val="20"/>
        </w:rPr>
      </w:pPr>
      <w:r w:rsidRPr="00526DD2">
        <w:rPr>
          <w:rFonts w:ascii="Century Gothic" w:hAnsi="Century Gothic"/>
          <w:b/>
          <w:bCs/>
          <w:sz w:val="20"/>
          <w:szCs w:val="20"/>
        </w:rPr>
        <w:t>Conductas prohibidas</w:t>
      </w:r>
      <w:r w:rsidR="00526DD2" w:rsidRPr="00526DD2">
        <w:rPr>
          <w:rFonts w:ascii="Century Gothic" w:hAnsi="Century Gothic"/>
          <w:b/>
          <w:bCs/>
          <w:sz w:val="20"/>
          <w:szCs w:val="20"/>
        </w:rPr>
        <w:t xml:space="preserve">: </w:t>
      </w:r>
      <w:r w:rsidRPr="00526DD2">
        <w:rPr>
          <w:rFonts w:ascii="Century Gothic" w:hAnsi="Century Gothic"/>
          <w:sz w:val="20"/>
          <w:szCs w:val="20"/>
        </w:rPr>
        <w:t>Son las que perjudican a la persona, a la organización o al conjunto de la sociedad en sus</w:t>
      </w:r>
      <w:r w:rsidR="00526DD2" w:rsidRPr="00526DD2">
        <w:rPr>
          <w:rFonts w:ascii="Century Gothic" w:hAnsi="Century Gothic"/>
          <w:sz w:val="20"/>
          <w:szCs w:val="20"/>
        </w:rPr>
        <w:t xml:space="preserve"> </w:t>
      </w:r>
      <w:r w:rsidRPr="00526DD2">
        <w:rPr>
          <w:rFonts w:ascii="Century Gothic" w:hAnsi="Century Gothic"/>
          <w:sz w:val="20"/>
          <w:szCs w:val="20"/>
        </w:rPr>
        <w:t>derechos fundamentales, de manera tal que jamás, en ninguna circunstancia, deben tolerarse. A través de la práctica prohibida se causa el mal por “acción”.</w:t>
      </w:r>
    </w:p>
    <w:p w14:paraId="7C8F8981" w14:textId="1E2ED5B6" w:rsidR="00784335" w:rsidRDefault="00784335" w:rsidP="00784335">
      <w:pPr>
        <w:rPr>
          <w:rFonts w:ascii="Century Gothic" w:hAnsi="Century Gothic"/>
          <w:sz w:val="20"/>
          <w:szCs w:val="20"/>
        </w:rPr>
      </w:pPr>
    </w:p>
    <w:p w14:paraId="05C969E2" w14:textId="77777777" w:rsidR="00C07BA7" w:rsidRDefault="00C07BA7" w:rsidP="00784335">
      <w:pPr>
        <w:rPr>
          <w:rFonts w:ascii="Century Gothic" w:hAnsi="Century Gothic"/>
          <w:sz w:val="20"/>
          <w:szCs w:val="20"/>
        </w:rPr>
      </w:pPr>
    </w:p>
    <w:p w14:paraId="5C1AB576" w14:textId="3669B568" w:rsidR="00784335" w:rsidRDefault="00784335" w:rsidP="00784335">
      <w:pPr>
        <w:rPr>
          <w:rFonts w:ascii="Century Gothic" w:hAnsi="Century Gothic"/>
          <w:sz w:val="20"/>
          <w:szCs w:val="20"/>
        </w:rPr>
      </w:pPr>
    </w:p>
    <w:p w14:paraId="1FD812BC" w14:textId="77777777" w:rsidR="00784335" w:rsidRPr="00314CCB" w:rsidRDefault="00784335" w:rsidP="00784335">
      <w:pPr>
        <w:numPr>
          <w:ilvl w:val="0"/>
          <w:numId w:val="1"/>
        </w:numPr>
        <w:spacing w:after="0" w:line="240" w:lineRule="auto"/>
        <w:jc w:val="both"/>
        <w:rPr>
          <w:rFonts w:ascii="Century Gothic" w:hAnsi="Century Gothic" w:cs="Arial"/>
          <w:b/>
          <w:sz w:val="20"/>
          <w:szCs w:val="20"/>
        </w:rPr>
      </w:pPr>
      <w:r w:rsidRPr="00314CCB">
        <w:rPr>
          <w:rFonts w:ascii="Century Gothic" w:hAnsi="Century Gothic" w:cs="Arial"/>
          <w:b/>
          <w:sz w:val="20"/>
          <w:szCs w:val="20"/>
        </w:rPr>
        <w:lastRenderedPageBreak/>
        <w:t>DESCRIPCIÓN DE ACTIVIDADES</w:t>
      </w:r>
    </w:p>
    <w:p w14:paraId="14587047" w14:textId="60CF52D7" w:rsidR="00784335" w:rsidRDefault="00784335" w:rsidP="00784335">
      <w:pPr>
        <w:rPr>
          <w:rFonts w:ascii="Century Gothic" w:hAnsi="Century Gothic"/>
          <w:sz w:val="20"/>
          <w:szCs w:val="20"/>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682"/>
        <w:gridCol w:w="2215"/>
        <w:gridCol w:w="3149"/>
      </w:tblGrid>
      <w:tr w:rsidR="00784335" w:rsidRPr="006336D7" w14:paraId="2C1136F2" w14:textId="77777777" w:rsidTr="00077FD5">
        <w:trPr>
          <w:tblHeader/>
          <w:jc w:val="center"/>
        </w:trPr>
        <w:tc>
          <w:tcPr>
            <w:tcW w:w="515" w:type="dxa"/>
            <w:shd w:val="clear" w:color="auto" w:fill="002060"/>
            <w:vAlign w:val="center"/>
          </w:tcPr>
          <w:p w14:paraId="6E89A080"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No.</w:t>
            </w:r>
          </w:p>
        </w:tc>
        <w:tc>
          <w:tcPr>
            <w:tcW w:w="3682" w:type="dxa"/>
            <w:shd w:val="clear" w:color="auto" w:fill="002060"/>
            <w:vAlign w:val="center"/>
          </w:tcPr>
          <w:p w14:paraId="30DF4F61"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ACTIVIDAD</w:t>
            </w:r>
          </w:p>
        </w:tc>
        <w:tc>
          <w:tcPr>
            <w:tcW w:w="2215" w:type="dxa"/>
            <w:shd w:val="clear" w:color="auto" w:fill="002060"/>
            <w:vAlign w:val="center"/>
          </w:tcPr>
          <w:p w14:paraId="01F4FFE7"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RESPONSABLE</w:t>
            </w:r>
          </w:p>
        </w:tc>
        <w:tc>
          <w:tcPr>
            <w:tcW w:w="3149" w:type="dxa"/>
            <w:shd w:val="clear" w:color="auto" w:fill="002060"/>
            <w:vAlign w:val="center"/>
          </w:tcPr>
          <w:p w14:paraId="2F09F538" w14:textId="77777777" w:rsidR="00784335" w:rsidRPr="006336D7" w:rsidRDefault="00784335" w:rsidP="00077FD5">
            <w:pPr>
              <w:spacing w:after="0" w:line="240" w:lineRule="auto"/>
              <w:jc w:val="center"/>
              <w:rPr>
                <w:rFonts w:ascii="Century Gothic" w:hAnsi="Century Gothic" w:cs="Arial"/>
                <w:b/>
                <w:color w:val="FFFFFF"/>
                <w:sz w:val="18"/>
                <w:szCs w:val="20"/>
              </w:rPr>
            </w:pPr>
            <w:r w:rsidRPr="006336D7">
              <w:rPr>
                <w:rFonts w:ascii="Century Gothic" w:hAnsi="Century Gothic" w:cs="Arial"/>
                <w:b/>
                <w:color w:val="FFFFFF"/>
                <w:sz w:val="18"/>
                <w:szCs w:val="20"/>
              </w:rPr>
              <w:t>DOCUMENTO Y/O REGISTRO</w:t>
            </w:r>
          </w:p>
        </w:tc>
      </w:tr>
      <w:tr w:rsidR="00784335" w:rsidRPr="00C07154" w14:paraId="0B9D7E18" w14:textId="77777777" w:rsidTr="00077FD5">
        <w:trPr>
          <w:jc w:val="center"/>
        </w:trPr>
        <w:tc>
          <w:tcPr>
            <w:tcW w:w="515" w:type="dxa"/>
            <w:shd w:val="clear" w:color="auto" w:fill="auto"/>
            <w:vAlign w:val="center"/>
          </w:tcPr>
          <w:p w14:paraId="2B75A4FA"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0</w:t>
            </w:r>
          </w:p>
        </w:tc>
        <w:tc>
          <w:tcPr>
            <w:tcW w:w="3682" w:type="dxa"/>
            <w:shd w:val="clear" w:color="auto" w:fill="auto"/>
            <w:vAlign w:val="center"/>
          </w:tcPr>
          <w:p w14:paraId="5B46D419" w14:textId="0CC9A860"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Inicio</w:t>
            </w:r>
          </w:p>
        </w:tc>
        <w:tc>
          <w:tcPr>
            <w:tcW w:w="2215" w:type="dxa"/>
            <w:shd w:val="clear" w:color="auto" w:fill="auto"/>
            <w:vAlign w:val="center"/>
          </w:tcPr>
          <w:p w14:paraId="4743B5A6" w14:textId="77777777" w:rsidR="00784335" w:rsidRPr="00C07154" w:rsidRDefault="00784335" w:rsidP="00077FD5">
            <w:pPr>
              <w:spacing w:after="0" w:line="240" w:lineRule="auto"/>
              <w:jc w:val="both"/>
              <w:rPr>
                <w:rFonts w:ascii="Century Gothic" w:hAnsi="Century Gothic" w:cs="Arial"/>
                <w:sz w:val="20"/>
                <w:szCs w:val="20"/>
              </w:rPr>
            </w:pPr>
          </w:p>
        </w:tc>
        <w:tc>
          <w:tcPr>
            <w:tcW w:w="3149" w:type="dxa"/>
            <w:shd w:val="clear" w:color="auto" w:fill="auto"/>
            <w:vAlign w:val="center"/>
          </w:tcPr>
          <w:p w14:paraId="0B9C70BB" w14:textId="77777777" w:rsidR="00784335" w:rsidRPr="00C07154" w:rsidRDefault="00784335" w:rsidP="00077FD5">
            <w:pPr>
              <w:pStyle w:val="Textoindependiente"/>
              <w:snapToGrid w:val="0"/>
              <w:spacing w:line="240" w:lineRule="auto"/>
              <w:rPr>
                <w:rFonts w:ascii="Century Gothic" w:eastAsia="Calibri" w:hAnsi="Century Gothic" w:cs="Arial"/>
                <w:color w:val="0000FF"/>
                <w:kern w:val="0"/>
                <w:lang w:val="es-CO" w:eastAsia="en-US"/>
              </w:rPr>
            </w:pPr>
          </w:p>
        </w:tc>
      </w:tr>
      <w:tr w:rsidR="00784335" w:rsidRPr="00C07154" w14:paraId="55C3CE21" w14:textId="77777777" w:rsidTr="00077FD5">
        <w:trPr>
          <w:jc w:val="center"/>
        </w:trPr>
        <w:tc>
          <w:tcPr>
            <w:tcW w:w="515" w:type="dxa"/>
            <w:shd w:val="clear" w:color="auto" w:fill="auto"/>
            <w:vAlign w:val="center"/>
          </w:tcPr>
          <w:p w14:paraId="33FB0F20"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1</w:t>
            </w:r>
          </w:p>
        </w:tc>
        <w:tc>
          <w:tcPr>
            <w:tcW w:w="3682" w:type="dxa"/>
            <w:shd w:val="clear" w:color="auto" w:fill="auto"/>
            <w:vAlign w:val="center"/>
          </w:tcPr>
          <w:p w14:paraId="417FFF23" w14:textId="783BE4C6"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Publicación del código de ética </w:t>
            </w:r>
          </w:p>
        </w:tc>
        <w:tc>
          <w:tcPr>
            <w:tcW w:w="2215" w:type="dxa"/>
            <w:shd w:val="clear" w:color="auto" w:fill="auto"/>
            <w:vAlign w:val="center"/>
          </w:tcPr>
          <w:p w14:paraId="446C6D8B"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666BCA9D" w14:textId="59A4FBC6" w:rsidR="00784335" w:rsidRPr="00C07154" w:rsidRDefault="00784335" w:rsidP="00077FD5">
            <w:pPr>
              <w:spacing w:after="0" w:line="240" w:lineRule="auto"/>
              <w:jc w:val="both"/>
              <w:rPr>
                <w:rFonts w:ascii="Century Gothic" w:hAnsi="Century Gothic" w:cs="Arial"/>
                <w:sz w:val="20"/>
                <w:szCs w:val="20"/>
              </w:rPr>
            </w:pPr>
          </w:p>
        </w:tc>
        <w:tc>
          <w:tcPr>
            <w:tcW w:w="3149" w:type="dxa"/>
            <w:shd w:val="clear" w:color="auto" w:fill="auto"/>
            <w:vAlign w:val="center"/>
          </w:tcPr>
          <w:p w14:paraId="141DC964" w14:textId="04560C12"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Página </w:t>
            </w:r>
            <w:r w:rsidR="00C07BA7">
              <w:rPr>
                <w:rFonts w:ascii="Century Gothic" w:hAnsi="Century Gothic" w:cs="Arial"/>
                <w:sz w:val="20"/>
                <w:szCs w:val="20"/>
              </w:rPr>
              <w:t xml:space="preserve">Web </w:t>
            </w:r>
            <w:r>
              <w:rPr>
                <w:rFonts w:ascii="Century Gothic" w:hAnsi="Century Gothic" w:cs="Arial"/>
                <w:sz w:val="20"/>
                <w:szCs w:val="20"/>
              </w:rPr>
              <w:t>de Cámara de comercio.</w:t>
            </w:r>
          </w:p>
        </w:tc>
      </w:tr>
      <w:tr w:rsidR="00784335" w:rsidRPr="00C07154" w14:paraId="2745A484" w14:textId="77777777" w:rsidTr="00077FD5">
        <w:trPr>
          <w:jc w:val="center"/>
        </w:trPr>
        <w:tc>
          <w:tcPr>
            <w:tcW w:w="515" w:type="dxa"/>
            <w:shd w:val="clear" w:color="auto" w:fill="auto"/>
            <w:vAlign w:val="center"/>
          </w:tcPr>
          <w:p w14:paraId="53C7A8CB"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2</w:t>
            </w:r>
          </w:p>
        </w:tc>
        <w:tc>
          <w:tcPr>
            <w:tcW w:w="3682" w:type="dxa"/>
            <w:shd w:val="clear" w:color="auto" w:fill="auto"/>
            <w:vAlign w:val="center"/>
          </w:tcPr>
          <w:p w14:paraId="2DA367A9" w14:textId="46D66092"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Elaboración del memorando informativo de entrega del código de ética al funcionario</w:t>
            </w:r>
          </w:p>
        </w:tc>
        <w:tc>
          <w:tcPr>
            <w:tcW w:w="2215" w:type="dxa"/>
            <w:shd w:val="clear" w:color="auto" w:fill="auto"/>
            <w:vAlign w:val="center"/>
          </w:tcPr>
          <w:p w14:paraId="2376A5F2"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70CC9828" w14:textId="30E59FC8" w:rsidR="00784335" w:rsidRPr="005F79BF" w:rsidRDefault="005F79BF" w:rsidP="005F79BF">
            <w:pPr>
              <w:pStyle w:val="Prrafodelista"/>
              <w:numPr>
                <w:ilvl w:val="0"/>
                <w:numId w:val="7"/>
              </w:numPr>
              <w:jc w:val="both"/>
              <w:rPr>
                <w:rFonts w:ascii="Century Gothic" w:hAnsi="Century Gothic" w:cs="Arial"/>
                <w:sz w:val="20"/>
                <w:szCs w:val="20"/>
              </w:rPr>
            </w:pPr>
            <w:r w:rsidRPr="005F79BF">
              <w:rPr>
                <w:rFonts w:ascii="Century Gothic" w:hAnsi="Century Gothic" w:cs="Arial"/>
                <w:sz w:val="20"/>
                <w:szCs w:val="20"/>
              </w:rPr>
              <w:t xml:space="preserve">Funcionarios </w:t>
            </w:r>
          </w:p>
        </w:tc>
        <w:tc>
          <w:tcPr>
            <w:tcW w:w="3149" w:type="dxa"/>
            <w:shd w:val="clear" w:color="auto" w:fill="auto"/>
            <w:vAlign w:val="center"/>
          </w:tcPr>
          <w:p w14:paraId="4559F62B" w14:textId="55978C63"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Memorando firmado por el funcionario</w:t>
            </w:r>
          </w:p>
        </w:tc>
      </w:tr>
      <w:tr w:rsidR="00784335" w:rsidRPr="00C07154" w14:paraId="5B233F6C" w14:textId="77777777" w:rsidTr="00077FD5">
        <w:trPr>
          <w:jc w:val="center"/>
        </w:trPr>
        <w:tc>
          <w:tcPr>
            <w:tcW w:w="515" w:type="dxa"/>
            <w:shd w:val="clear" w:color="auto" w:fill="auto"/>
            <w:vAlign w:val="center"/>
          </w:tcPr>
          <w:p w14:paraId="35C52E13"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3</w:t>
            </w:r>
          </w:p>
        </w:tc>
        <w:tc>
          <w:tcPr>
            <w:tcW w:w="3682" w:type="dxa"/>
            <w:shd w:val="clear" w:color="auto" w:fill="auto"/>
            <w:vAlign w:val="center"/>
          </w:tcPr>
          <w:p w14:paraId="68856BBD" w14:textId="5DCFF6AD" w:rsidR="00784335" w:rsidRPr="00C07154" w:rsidRDefault="005F79BF" w:rsidP="00077FD5">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Envió de código de ética funcionario medio electrónico</w:t>
            </w:r>
          </w:p>
        </w:tc>
        <w:tc>
          <w:tcPr>
            <w:tcW w:w="2215" w:type="dxa"/>
            <w:shd w:val="clear" w:color="auto" w:fill="auto"/>
            <w:vAlign w:val="center"/>
          </w:tcPr>
          <w:p w14:paraId="4D34B7E7"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61830D85" w14:textId="0A5CC1AD" w:rsidR="00784335" w:rsidRPr="00C07154" w:rsidRDefault="005F79BF" w:rsidP="005F79BF">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r w:rsidRPr="005F79BF">
              <w:rPr>
                <w:rFonts w:ascii="Century Gothic" w:hAnsi="Century Gothic" w:cs="Arial"/>
                <w:sz w:val="20"/>
                <w:szCs w:val="20"/>
              </w:rPr>
              <w:t>Funcionarios</w:t>
            </w:r>
          </w:p>
        </w:tc>
        <w:tc>
          <w:tcPr>
            <w:tcW w:w="3149" w:type="dxa"/>
            <w:shd w:val="clear" w:color="auto" w:fill="auto"/>
            <w:vAlign w:val="center"/>
          </w:tcPr>
          <w:p w14:paraId="7BAA9BAD" w14:textId="61F19D66"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Envió de correos </w:t>
            </w:r>
          </w:p>
        </w:tc>
      </w:tr>
      <w:tr w:rsidR="00784335" w:rsidRPr="00C07154" w14:paraId="6B0DDCDE" w14:textId="77777777" w:rsidTr="00077FD5">
        <w:trPr>
          <w:trHeight w:val="754"/>
          <w:jc w:val="center"/>
        </w:trPr>
        <w:tc>
          <w:tcPr>
            <w:tcW w:w="515" w:type="dxa"/>
            <w:shd w:val="clear" w:color="auto" w:fill="auto"/>
            <w:vAlign w:val="center"/>
          </w:tcPr>
          <w:p w14:paraId="7244EA92"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4</w:t>
            </w:r>
          </w:p>
        </w:tc>
        <w:tc>
          <w:tcPr>
            <w:tcW w:w="3682" w:type="dxa"/>
            <w:shd w:val="clear" w:color="auto" w:fill="auto"/>
            <w:vAlign w:val="center"/>
          </w:tcPr>
          <w:p w14:paraId="58E7E929" w14:textId="5BDD6071"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 xml:space="preserve"> Envió masivo de código de </w:t>
            </w:r>
            <w:r w:rsidR="005017CB">
              <w:rPr>
                <w:rFonts w:ascii="Century Gothic" w:hAnsi="Century Gothic" w:cs="Arial"/>
                <w:sz w:val="20"/>
                <w:szCs w:val="20"/>
              </w:rPr>
              <w:t>ética correos</w:t>
            </w:r>
            <w:r>
              <w:rPr>
                <w:rFonts w:ascii="Century Gothic" w:hAnsi="Century Gothic" w:cs="Arial"/>
                <w:sz w:val="20"/>
                <w:szCs w:val="20"/>
              </w:rPr>
              <w:t xml:space="preserve"> corporativos</w:t>
            </w:r>
            <w:r w:rsidR="00542B8B">
              <w:rPr>
                <w:rFonts w:ascii="Century Gothic" w:hAnsi="Century Gothic" w:cs="Arial"/>
                <w:sz w:val="20"/>
                <w:szCs w:val="20"/>
              </w:rPr>
              <w:t>.</w:t>
            </w:r>
          </w:p>
        </w:tc>
        <w:tc>
          <w:tcPr>
            <w:tcW w:w="2215" w:type="dxa"/>
            <w:shd w:val="clear" w:color="auto" w:fill="auto"/>
            <w:vAlign w:val="center"/>
          </w:tcPr>
          <w:p w14:paraId="45986919"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53E8A921" w14:textId="7FC14279" w:rsidR="00784335" w:rsidRPr="00C07154" w:rsidRDefault="00784335" w:rsidP="00077FD5">
            <w:pPr>
              <w:spacing w:after="0" w:line="240" w:lineRule="auto"/>
              <w:rPr>
                <w:rFonts w:ascii="Century Gothic" w:hAnsi="Century Gothic" w:cs="Arial"/>
                <w:sz w:val="20"/>
                <w:szCs w:val="20"/>
                <w:highlight w:val="green"/>
              </w:rPr>
            </w:pPr>
          </w:p>
        </w:tc>
        <w:tc>
          <w:tcPr>
            <w:tcW w:w="3149" w:type="dxa"/>
            <w:shd w:val="clear" w:color="auto" w:fill="auto"/>
            <w:vAlign w:val="center"/>
          </w:tcPr>
          <w:p w14:paraId="5170AF9C" w14:textId="5BAF2038"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Envió de correos</w:t>
            </w:r>
          </w:p>
        </w:tc>
      </w:tr>
      <w:tr w:rsidR="00784335" w:rsidRPr="00C07154" w14:paraId="7987745E" w14:textId="77777777" w:rsidTr="00077FD5">
        <w:trPr>
          <w:trHeight w:val="540"/>
          <w:jc w:val="center"/>
        </w:trPr>
        <w:tc>
          <w:tcPr>
            <w:tcW w:w="515" w:type="dxa"/>
            <w:shd w:val="clear" w:color="auto" w:fill="auto"/>
            <w:vAlign w:val="center"/>
          </w:tcPr>
          <w:p w14:paraId="0DDF31C1"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5</w:t>
            </w:r>
          </w:p>
        </w:tc>
        <w:tc>
          <w:tcPr>
            <w:tcW w:w="3682" w:type="dxa"/>
            <w:shd w:val="clear" w:color="auto" w:fill="auto"/>
            <w:vAlign w:val="center"/>
          </w:tcPr>
          <w:p w14:paraId="34235085" w14:textId="36991D4E" w:rsidR="00784335" w:rsidRPr="005F79BF" w:rsidRDefault="005F79BF" w:rsidP="005F79BF">
            <w:pPr>
              <w:jc w:val="both"/>
              <w:rPr>
                <w:rFonts w:ascii="Century Gothic" w:hAnsi="Century Gothic" w:cs="Arial"/>
                <w:sz w:val="20"/>
                <w:szCs w:val="20"/>
              </w:rPr>
            </w:pPr>
            <w:r>
              <w:rPr>
                <w:rFonts w:ascii="Century Gothic" w:hAnsi="Century Gothic" w:cs="Arial"/>
                <w:sz w:val="20"/>
                <w:szCs w:val="20"/>
              </w:rPr>
              <w:t>Evaluación</w:t>
            </w:r>
            <w:r w:rsidR="00542B8B">
              <w:rPr>
                <w:rFonts w:ascii="Century Gothic" w:hAnsi="Century Gothic" w:cs="Arial"/>
                <w:sz w:val="20"/>
                <w:szCs w:val="20"/>
              </w:rPr>
              <w:t xml:space="preserve"> </w:t>
            </w:r>
            <w:r>
              <w:rPr>
                <w:rFonts w:ascii="Century Gothic" w:hAnsi="Century Gothic" w:cs="Arial"/>
                <w:sz w:val="20"/>
                <w:szCs w:val="20"/>
              </w:rPr>
              <w:t>código de ética funcionarios</w:t>
            </w:r>
          </w:p>
        </w:tc>
        <w:tc>
          <w:tcPr>
            <w:tcW w:w="2215" w:type="dxa"/>
            <w:shd w:val="clear" w:color="auto" w:fill="auto"/>
            <w:vAlign w:val="center"/>
          </w:tcPr>
          <w:p w14:paraId="7568F25D"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49D4E006" w14:textId="4565ECE5" w:rsidR="00784335" w:rsidRPr="00C07154" w:rsidRDefault="00784335" w:rsidP="00077FD5">
            <w:pPr>
              <w:spacing w:after="0" w:line="240" w:lineRule="auto"/>
              <w:jc w:val="both"/>
              <w:rPr>
                <w:rFonts w:ascii="Century Gothic" w:hAnsi="Century Gothic" w:cs="Arial"/>
                <w:color w:val="000000"/>
                <w:sz w:val="20"/>
                <w:szCs w:val="20"/>
              </w:rPr>
            </w:pPr>
          </w:p>
        </w:tc>
        <w:tc>
          <w:tcPr>
            <w:tcW w:w="3149" w:type="dxa"/>
            <w:shd w:val="clear" w:color="auto" w:fill="auto"/>
            <w:vAlign w:val="center"/>
          </w:tcPr>
          <w:p w14:paraId="4B46E336" w14:textId="1B921386" w:rsidR="00784335" w:rsidRPr="00784335" w:rsidRDefault="005F79BF" w:rsidP="00784335">
            <w:pPr>
              <w:jc w:val="both"/>
              <w:rPr>
                <w:rFonts w:ascii="Century Gothic" w:hAnsi="Century Gothic" w:cs="Arial"/>
                <w:sz w:val="20"/>
                <w:szCs w:val="20"/>
              </w:rPr>
            </w:pPr>
            <w:r>
              <w:rPr>
                <w:rFonts w:ascii="Century Gothic" w:hAnsi="Century Gothic" w:cs="Arial"/>
                <w:sz w:val="20"/>
                <w:szCs w:val="20"/>
              </w:rPr>
              <w:t>Envió de correos</w:t>
            </w:r>
            <w:r w:rsidR="00837FAC">
              <w:rPr>
                <w:rFonts w:ascii="Century Gothic" w:hAnsi="Century Gothic" w:cs="Arial"/>
                <w:sz w:val="20"/>
                <w:szCs w:val="20"/>
              </w:rPr>
              <w:t xml:space="preserve"> y </w:t>
            </w:r>
            <w:r w:rsidR="00837FAC" w:rsidRPr="00837FAC">
              <w:rPr>
                <w:rFonts w:ascii="Century Gothic" w:hAnsi="Century Gothic" w:cs="Arial"/>
                <w:sz w:val="20"/>
                <w:szCs w:val="20"/>
              </w:rPr>
              <w:t>google.com/</w:t>
            </w:r>
            <w:proofErr w:type="spellStart"/>
            <w:r w:rsidR="00837FAC" w:rsidRPr="00837FAC">
              <w:rPr>
                <w:rFonts w:ascii="Century Gothic" w:hAnsi="Century Gothic" w:cs="Arial"/>
                <w:sz w:val="20"/>
                <w:szCs w:val="20"/>
              </w:rPr>
              <w:t>forms</w:t>
            </w:r>
            <w:proofErr w:type="spellEnd"/>
          </w:p>
        </w:tc>
      </w:tr>
      <w:tr w:rsidR="00784335" w:rsidRPr="00C07154" w14:paraId="4BE2E435" w14:textId="77777777" w:rsidTr="00077FD5">
        <w:trPr>
          <w:trHeight w:val="661"/>
          <w:jc w:val="center"/>
        </w:trPr>
        <w:tc>
          <w:tcPr>
            <w:tcW w:w="515" w:type="dxa"/>
            <w:shd w:val="clear" w:color="auto" w:fill="auto"/>
            <w:vAlign w:val="center"/>
          </w:tcPr>
          <w:p w14:paraId="5C882D9D"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6</w:t>
            </w:r>
          </w:p>
        </w:tc>
        <w:tc>
          <w:tcPr>
            <w:tcW w:w="3682" w:type="dxa"/>
            <w:shd w:val="clear" w:color="auto" w:fill="auto"/>
            <w:vAlign w:val="center"/>
          </w:tcPr>
          <w:p w14:paraId="6F4AB66D" w14:textId="48DA5663"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Consolidación de informacion anual,</w:t>
            </w:r>
          </w:p>
        </w:tc>
        <w:tc>
          <w:tcPr>
            <w:tcW w:w="2215" w:type="dxa"/>
            <w:shd w:val="clear" w:color="auto" w:fill="auto"/>
            <w:vAlign w:val="center"/>
          </w:tcPr>
          <w:p w14:paraId="2810387E" w14:textId="77777777" w:rsidR="005F79BF" w:rsidRPr="00C07154" w:rsidRDefault="005F79BF" w:rsidP="005F79BF">
            <w:pPr>
              <w:pStyle w:val="Prrafodelista"/>
              <w:numPr>
                <w:ilvl w:val="0"/>
                <w:numId w:val="7"/>
              </w:numPr>
              <w:ind w:left="175" w:hanging="175"/>
              <w:jc w:val="both"/>
              <w:rPr>
                <w:rFonts w:ascii="Century Gothic" w:hAnsi="Century Gothic" w:cs="Arial"/>
                <w:sz w:val="20"/>
                <w:szCs w:val="20"/>
              </w:rPr>
            </w:pPr>
            <w:r w:rsidRPr="00C07154">
              <w:rPr>
                <w:rFonts w:ascii="Century Gothic" w:hAnsi="Century Gothic" w:cs="Arial"/>
                <w:sz w:val="20"/>
                <w:szCs w:val="20"/>
              </w:rPr>
              <w:t>Profesional II de Talento Humano</w:t>
            </w:r>
          </w:p>
          <w:p w14:paraId="7FC373A5" w14:textId="7437B73F" w:rsidR="00784335" w:rsidRPr="00784335" w:rsidRDefault="00784335" w:rsidP="00784335">
            <w:pPr>
              <w:jc w:val="both"/>
              <w:rPr>
                <w:rFonts w:ascii="Century Gothic" w:hAnsi="Century Gothic" w:cs="Arial"/>
                <w:sz w:val="20"/>
                <w:szCs w:val="20"/>
              </w:rPr>
            </w:pPr>
          </w:p>
        </w:tc>
        <w:tc>
          <w:tcPr>
            <w:tcW w:w="3149" w:type="dxa"/>
            <w:shd w:val="clear" w:color="auto" w:fill="auto"/>
            <w:vAlign w:val="center"/>
          </w:tcPr>
          <w:p w14:paraId="34CD87E3" w14:textId="4E03AD95" w:rsidR="00784335" w:rsidRPr="00C07154" w:rsidRDefault="005F79BF" w:rsidP="00077FD5">
            <w:pPr>
              <w:spacing w:after="0" w:line="240" w:lineRule="auto"/>
              <w:jc w:val="both"/>
              <w:rPr>
                <w:rFonts w:ascii="Century Gothic" w:hAnsi="Century Gothic" w:cs="Arial"/>
                <w:sz w:val="20"/>
                <w:szCs w:val="20"/>
              </w:rPr>
            </w:pPr>
            <w:r>
              <w:rPr>
                <w:rFonts w:ascii="Century Gothic" w:hAnsi="Century Gothic" w:cs="Arial"/>
                <w:sz w:val="20"/>
                <w:szCs w:val="20"/>
              </w:rPr>
              <w:t>Informe</w:t>
            </w:r>
          </w:p>
        </w:tc>
      </w:tr>
      <w:tr w:rsidR="00784335" w:rsidRPr="00C07154" w14:paraId="4C3CBE15" w14:textId="77777777" w:rsidTr="00077FD5">
        <w:trPr>
          <w:jc w:val="center"/>
        </w:trPr>
        <w:tc>
          <w:tcPr>
            <w:tcW w:w="515" w:type="dxa"/>
            <w:shd w:val="clear" w:color="auto" w:fill="auto"/>
            <w:vAlign w:val="center"/>
          </w:tcPr>
          <w:p w14:paraId="4163DC0D" w14:textId="77777777" w:rsidR="00784335" w:rsidRPr="00C07154" w:rsidRDefault="00784335" w:rsidP="00077FD5">
            <w:pPr>
              <w:spacing w:after="0" w:line="240" w:lineRule="auto"/>
              <w:jc w:val="center"/>
              <w:rPr>
                <w:rFonts w:ascii="Century Gothic" w:hAnsi="Century Gothic" w:cs="Arial"/>
                <w:b/>
                <w:sz w:val="20"/>
                <w:szCs w:val="20"/>
              </w:rPr>
            </w:pPr>
            <w:r w:rsidRPr="00C07154">
              <w:rPr>
                <w:rFonts w:ascii="Century Gothic" w:hAnsi="Century Gothic" w:cs="Arial"/>
                <w:b/>
                <w:sz w:val="20"/>
                <w:szCs w:val="20"/>
              </w:rPr>
              <w:t>9</w:t>
            </w:r>
          </w:p>
        </w:tc>
        <w:tc>
          <w:tcPr>
            <w:tcW w:w="3682" w:type="dxa"/>
            <w:shd w:val="clear" w:color="auto" w:fill="auto"/>
            <w:vAlign w:val="center"/>
          </w:tcPr>
          <w:p w14:paraId="2EFDAF92" w14:textId="77777777" w:rsidR="00784335" w:rsidRPr="00C07154" w:rsidRDefault="00784335" w:rsidP="00077FD5">
            <w:pPr>
              <w:spacing w:after="0" w:line="240" w:lineRule="auto"/>
              <w:jc w:val="both"/>
              <w:rPr>
                <w:rFonts w:ascii="Century Gothic" w:hAnsi="Century Gothic" w:cs="Arial"/>
                <w:color w:val="000000"/>
                <w:sz w:val="20"/>
                <w:szCs w:val="20"/>
              </w:rPr>
            </w:pPr>
            <w:r w:rsidRPr="00C07154">
              <w:rPr>
                <w:rFonts w:ascii="Century Gothic" w:hAnsi="Century Gothic" w:cs="Arial"/>
                <w:color w:val="000000"/>
                <w:sz w:val="20"/>
                <w:szCs w:val="20"/>
              </w:rPr>
              <w:t>Fin</w:t>
            </w:r>
          </w:p>
        </w:tc>
        <w:tc>
          <w:tcPr>
            <w:tcW w:w="2215" w:type="dxa"/>
            <w:shd w:val="clear" w:color="auto" w:fill="auto"/>
            <w:vAlign w:val="center"/>
          </w:tcPr>
          <w:p w14:paraId="55454D81" w14:textId="77777777" w:rsidR="00784335" w:rsidRPr="00C07154" w:rsidRDefault="00784335" w:rsidP="00077FD5">
            <w:pPr>
              <w:spacing w:after="0" w:line="240" w:lineRule="auto"/>
              <w:jc w:val="both"/>
              <w:rPr>
                <w:rFonts w:ascii="Century Gothic" w:hAnsi="Century Gothic" w:cs="Arial"/>
                <w:sz w:val="20"/>
                <w:szCs w:val="20"/>
              </w:rPr>
            </w:pPr>
          </w:p>
        </w:tc>
        <w:tc>
          <w:tcPr>
            <w:tcW w:w="3149" w:type="dxa"/>
            <w:shd w:val="clear" w:color="auto" w:fill="auto"/>
            <w:vAlign w:val="center"/>
          </w:tcPr>
          <w:p w14:paraId="5EBB230E" w14:textId="77777777" w:rsidR="00784335" w:rsidRPr="00C07154" w:rsidRDefault="00784335" w:rsidP="00077FD5">
            <w:pPr>
              <w:spacing w:after="0" w:line="240" w:lineRule="auto"/>
              <w:jc w:val="both"/>
              <w:rPr>
                <w:rFonts w:ascii="Century Gothic" w:hAnsi="Century Gothic" w:cs="Arial"/>
                <w:color w:val="0000FF"/>
                <w:sz w:val="20"/>
                <w:szCs w:val="20"/>
              </w:rPr>
            </w:pPr>
          </w:p>
        </w:tc>
      </w:tr>
    </w:tbl>
    <w:p w14:paraId="0CA9F0DA" w14:textId="77777777" w:rsidR="00784335" w:rsidRDefault="00784335" w:rsidP="00784335">
      <w:pPr>
        <w:rPr>
          <w:rFonts w:ascii="Century Gothic" w:hAnsi="Century Gothic"/>
          <w:sz w:val="20"/>
          <w:szCs w:val="20"/>
        </w:rPr>
      </w:pPr>
    </w:p>
    <w:p w14:paraId="5BA00A34" w14:textId="77777777" w:rsidR="00784335" w:rsidRPr="00450BF4" w:rsidRDefault="00784335" w:rsidP="00784335">
      <w:pPr>
        <w:spacing w:after="0"/>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7. NORMATIVAD VIGENTE</w:t>
      </w:r>
    </w:p>
    <w:p w14:paraId="25B451BF" w14:textId="77777777" w:rsidR="00784335" w:rsidRPr="00450BF4" w:rsidRDefault="00784335" w:rsidP="00784335">
      <w:pPr>
        <w:spacing w:after="0"/>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058B5D44" w14:textId="77777777" w:rsidR="00660983" w:rsidRPr="00660983" w:rsidRDefault="00660983" w:rsidP="00660983">
      <w:pPr>
        <w:rPr>
          <w:rFonts w:ascii="Century Gothic" w:hAnsi="Century Gothic"/>
          <w:sz w:val="20"/>
          <w:szCs w:val="20"/>
        </w:rPr>
      </w:pPr>
    </w:p>
    <w:sectPr w:rsidR="00660983" w:rsidRPr="0066098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FCE2" w14:textId="77777777" w:rsidR="00955607" w:rsidRDefault="00955607" w:rsidP="00756CB7">
      <w:pPr>
        <w:spacing w:after="0" w:line="240" w:lineRule="auto"/>
      </w:pPr>
      <w:r>
        <w:separator/>
      </w:r>
    </w:p>
  </w:endnote>
  <w:endnote w:type="continuationSeparator" w:id="0">
    <w:p w14:paraId="7F548D9C" w14:textId="77777777" w:rsidR="00955607" w:rsidRDefault="00955607" w:rsidP="0075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33FB" w14:textId="77777777" w:rsidR="005017CB" w:rsidRPr="001C73A9" w:rsidRDefault="005017CB" w:rsidP="005017C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3126067E" w14:textId="77777777" w:rsidR="005017CB" w:rsidRPr="001C73A9" w:rsidRDefault="005017CB" w:rsidP="005017C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VERIFIQUE QUE EL ESTADO DE VERSIÓN ES EL CORRECTO ANTES DE UTILIZAR EL DOCUMENTO</w:t>
    </w:r>
  </w:p>
  <w:p w14:paraId="0E0F623F" w14:textId="77777777" w:rsidR="005017CB" w:rsidRDefault="005017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554D" w14:textId="77777777" w:rsidR="00955607" w:rsidRDefault="00955607" w:rsidP="00756CB7">
      <w:pPr>
        <w:spacing w:after="0" w:line="240" w:lineRule="auto"/>
      </w:pPr>
      <w:r>
        <w:separator/>
      </w:r>
    </w:p>
  </w:footnote>
  <w:footnote w:type="continuationSeparator" w:id="0">
    <w:p w14:paraId="32D66896" w14:textId="77777777" w:rsidR="00955607" w:rsidRDefault="00955607" w:rsidP="00756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756CB7" w:rsidRPr="00C37259" w14:paraId="1E09F7CC" w14:textId="77777777" w:rsidTr="00077FD5">
      <w:trPr>
        <w:trHeight w:val="523"/>
        <w:jc w:val="center"/>
      </w:trPr>
      <w:tc>
        <w:tcPr>
          <w:tcW w:w="24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6FC0AD09" w14:textId="77777777" w:rsidR="00756CB7" w:rsidRPr="00C37259" w:rsidRDefault="00756CB7" w:rsidP="00756CB7">
          <w:pPr>
            <w:rPr>
              <w:rFonts w:ascii="Arial" w:hAnsi="Arial" w:cs="Arial"/>
              <w:sz w:val="20"/>
              <w:szCs w:val="20"/>
              <w:lang w:eastAsia="es-CO"/>
            </w:rPr>
          </w:pPr>
          <w:r w:rsidRPr="004906A5">
            <w:rPr>
              <w:noProof/>
              <w:lang w:eastAsia="es-CO"/>
            </w:rPr>
            <w:drawing>
              <wp:inline distT="0" distB="0" distL="0" distR="0" wp14:anchorId="4A391C2B" wp14:editId="0BFA72BE">
                <wp:extent cx="1383665" cy="469265"/>
                <wp:effectExtent l="0" t="0" r="698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69265"/>
                        </a:xfrm>
                        <a:prstGeom prst="rect">
                          <a:avLst/>
                        </a:prstGeom>
                        <a:noFill/>
                        <a:ln>
                          <a:noFill/>
                        </a:ln>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139A" w14:textId="61BAD1C7" w:rsidR="00756CB7" w:rsidRPr="003D69C8" w:rsidRDefault="00C07BA7" w:rsidP="00C07BA7">
          <w:pPr>
            <w:spacing w:after="0"/>
            <w:jc w:val="center"/>
            <w:rPr>
              <w:rFonts w:ascii="Century Gothic" w:hAnsi="Century Gothic" w:cs="Arial"/>
              <w:sz w:val="20"/>
              <w:szCs w:val="20"/>
              <w:lang w:eastAsia="es-CO"/>
            </w:rPr>
          </w:pPr>
          <w:r>
            <w:rPr>
              <w:rFonts w:ascii="Century Gothic" w:hAnsi="Century Gothic" w:cs="Arial"/>
              <w:sz w:val="20"/>
              <w:szCs w:val="20"/>
              <w:lang w:eastAsia="es-CO"/>
            </w:rPr>
            <w:t>PDO-TH-09</w:t>
          </w:r>
        </w:p>
      </w:tc>
      <w:tc>
        <w:tcPr>
          <w:tcW w:w="2281" w:type="dxa"/>
          <w:vMerge w:val="restart"/>
          <w:tcBorders>
            <w:top w:val="single" w:sz="4" w:space="0" w:color="auto"/>
            <w:left w:val="nil"/>
            <w:right w:val="single" w:sz="4" w:space="0" w:color="auto"/>
          </w:tcBorders>
          <w:shd w:val="clear" w:color="auto" w:fill="auto"/>
          <w:noWrap/>
          <w:vAlign w:val="center"/>
          <w:hideMark/>
        </w:tcPr>
        <w:p w14:paraId="1CEBD2FD" w14:textId="585BB1B2" w:rsidR="00756CB7" w:rsidRPr="00C37259" w:rsidRDefault="00756CB7" w:rsidP="00756CB7">
          <w:pPr>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Pr>
              <w:rFonts w:ascii="Century Gothic" w:hAnsi="Century Gothic" w:cs="Tahoma"/>
              <w:noProof/>
              <w:sz w:val="18"/>
              <w:szCs w:val="18"/>
              <w:lang w:val="en-US"/>
            </w:rPr>
            <w:t>1</w:t>
          </w:r>
          <w:r w:rsidRPr="00BB35D1">
            <w:rPr>
              <w:rFonts w:ascii="Century Gothic" w:hAnsi="Century Gothic" w:cs="Tahoma"/>
              <w:sz w:val="18"/>
              <w:szCs w:val="18"/>
              <w:lang w:val="en-US"/>
            </w:rPr>
            <w:t xml:space="preserve"> de </w:t>
          </w:r>
          <w:r w:rsidR="00D47627">
            <w:rPr>
              <w:rFonts w:ascii="Century Gothic" w:hAnsi="Century Gothic" w:cs="Tahoma"/>
              <w:sz w:val="18"/>
              <w:szCs w:val="18"/>
              <w:lang w:val="en-US"/>
            </w:rPr>
            <w:t>3</w:t>
          </w:r>
        </w:p>
      </w:tc>
    </w:tr>
    <w:tr w:rsidR="00756CB7" w:rsidRPr="00C37259" w14:paraId="33FB4955" w14:textId="77777777" w:rsidTr="00077FD5">
      <w:trPr>
        <w:trHeight w:val="523"/>
        <w:jc w:val="center"/>
      </w:trPr>
      <w:tc>
        <w:tcPr>
          <w:tcW w:w="2424" w:type="dxa"/>
          <w:vMerge/>
          <w:tcBorders>
            <w:top w:val="single" w:sz="4" w:space="0" w:color="auto"/>
            <w:left w:val="single" w:sz="4" w:space="0" w:color="auto"/>
            <w:bottom w:val="single" w:sz="4" w:space="0" w:color="auto"/>
            <w:right w:val="nil"/>
          </w:tcBorders>
          <w:shd w:val="clear" w:color="auto" w:fill="auto"/>
          <w:noWrap/>
          <w:vAlign w:val="bottom"/>
        </w:tcPr>
        <w:p w14:paraId="7F741650" w14:textId="77777777" w:rsidR="00756CB7" w:rsidRPr="00C76A6F" w:rsidRDefault="00756CB7" w:rsidP="00756CB7">
          <w:pPr>
            <w:rPr>
              <w:noProof/>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2388E6A9" w14:textId="75D75A12" w:rsidR="00756CB7" w:rsidRPr="003D69C8" w:rsidRDefault="00756CB7" w:rsidP="00756CB7">
          <w:pPr>
            <w:spacing w:after="0"/>
            <w:jc w:val="center"/>
            <w:rPr>
              <w:rFonts w:ascii="Century Gothic" w:hAnsi="Century Gothic" w:cs="Arial"/>
              <w:sz w:val="20"/>
              <w:szCs w:val="20"/>
              <w:lang w:eastAsia="es-CO"/>
            </w:rPr>
          </w:pPr>
          <w:r w:rsidRPr="003D69C8">
            <w:rPr>
              <w:rFonts w:ascii="Century Gothic" w:hAnsi="Century Gothic" w:cs="Arial"/>
              <w:sz w:val="20"/>
              <w:szCs w:val="20"/>
              <w:lang w:eastAsia="es-CO"/>
            </w:rPr>
            <w:t xml:space="preserve">PROCEDIMIENTO </w:t>
          </w:r>
          <w:r>
            <w:rPr>
              <w:rFonts w:ascii="Century Gothic" w:hAnsi="Century Gothic" w:cs="Arial"/>
              <w:sz w:val="20"/>
              <w:szCs w:val="20"/>
              <w:lang w:eastAsia="es-CO"/>
            </w:rPr>
            <w:t xml:space="preserve">CODIGO DE ETICA </w:t>
          </w:r>
        </w:p>
      </w:tc>
      <w:tc>
        <w:tcPr>
          <w:tcW w:w="2281" w:type="dxa"/>
          <w:vMerge/>
          <w:tcBorders>
            <w:left w:val="nil"/>
            <w:bottom w:val="single" w:sz="4" w:space="0" w:color="auto"/>
            <w:right w:val="single" w:sz="4" w:space="0" w:color="auto"/>
          </w:tcBorders>
          <w:shd w:val="clear" w:color="auto" w:fill="auto"/>
          <w:noWrap/>
          <w:vAlign w:val="center"/>
        </w:tcPr>
        <w:p w14:paraId="5605B4F0" w14:textId="77777777" w:rsidR="00756CB7" w:rsidRPr="00C37259" w:rsidRDefault="00756CB7" w:rsidP="00756CB7">
          <w:pPr>
            <w:spacing w:after="0" w:line="240" w:lineRule="auto"/>
            <w:rPr>
              <w:rFonts w:ascii="Arial" w:hAnsi="Arial" w:cs="Arial"/>
              <w:sz w:val="20"/>
              <w:szCs w:val="20"/>
              <w:lang w:eastAsia="es-CO"/>
            </w:rPr>
          </w:pPr>
        </w:p>
      </w:tc>
    </w:tr>
  </w:tbl>
  <w:p w14:paraId="23FF29F4" w14:textId="77777777" w:rsidR="00756CB7" w:rsidRDefault="00756C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41C"/>
    <w:multiLevelType w:val="hybridMultilevel"/>
    <w:tmpl w:val="5D144CD4"/>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 w15:restartNumberingAfterBreak="0">
    <w:nsid w:val="1CEC39E9"/>
    <w:multiLevelType w:val="hybridMultilevel"/>
    <w:tmpl w:val="4C34E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A30C14"/>
    <w:multiLevelType w:val="hybridMultilevel"/>
    <w:tmpl w:val="07409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D9B29AD"/>
    <w:multiLevelType w:val="hybridMultilevel"/>
    <w:tmpl w:val="FEA6B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8"/>
  </w:num>
  <w:num w:numId="6">
    <w:abstractNumId w:val="4"/>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B7"/>
    <w:rsid w:val="000C4252"/>
    <w:rsid w:val="00121AF1"/>
    <w:rsid w:val="001B4BA0"/>
    <w:rsid w:val="002E0FAE"/>
    <w:rsid w:val="00300D03"/>
    <w:rsid w:val="003E2F4D"/>
    <w:rsid w:val="005017CB"/>
    <w:rsid w:val="00526DD2"/>
    <w:rsid w:val="00542B8B"/>
    <w:rsid w:val="005D6C78"/>
    <w:rsid w:val="005F79BF"/>
    <w:rsid w:val="00660983"/>
    <w:rsid w:val="006A00CD"/>
    <w:rsid w:val="00756CB7"/>
    <w:rsid w:val="00784335"/>
    <w:rsid w:val="00837FAC"/>
    <w:rsid w:val="008F00DD"/>
    <w:rsid w:val="00955607"/>
    <w:rsid w:val="00987C9A"/>
    <w:rsid w:val="009A53D0"/>
    <w:rsid w:val="00C07BA7"/>
    <w:rsid w:val="00D476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1B07"/>
  <w15:chartTrackingRefBased/>
  <w15:docId w15:val="{F0B93258-749A-43A6-98F5-57BB99D5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C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CB7"/>
  </w:style>
  <w:style w:type="paragraph" w:styleId="Piedepgina">
    <w:name w:val="footer"/>
    <w:basedOn w:val="Normal"/>
    <w:link w:val="PiedepginaCar"/>
    <w:uiPriority w:val="99"/>
    <w:unhideWhenUsed/>
    <w:rsid w:val="00756C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CB7"/>
  </w:style>
  <w:style w:type="paragraph" w:styleId="Prrafodelista">
    <w:name w:val="List Paragraph"/>
    <w:basedOn w:val="Normal"/>
    <w:uiPriority w:val="34"/>
    <w:qFormat/>
    <w:rsid w:val="00756CB7"/>
    <w:pPr>
      <w:spacing w:after="0" w:line="240" w:lineRule="auto"/>
      <w:ind w:left="720"/>
      <w:contextualSpacing/>
    </w:pPr>
    <w:rPr>
      <w:rFonts w:ascii="Times New Roman" w:eastAsia="Times New Roman" w:hAnsi="Times New Roman"/>
      <w:sz w:val="24"/>
      <w:szCs w:val="24"/>
      <w:lang w:eastAsia="es-ES"/>
    </w:rPr>
  </w:style>
  <w:style w:type="paragraph" w:styleId="Textoindependiente">
    <w:name w:val="Body Text"/>
    <w:basedOn w:val="Normal"/>
    <w:link w:val="TextoindependienteCar"/>
    <w:rsid w:val="00784335"/>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basedOn w:val="Fuentedeprrafopredeter"/>
    <w:link w:val="Textoindependiente"/>
    <w:rsid w:val="00784335"/>
    <w:rPr>
      <w:rFonts w:ascii="Arial" w:eastAsia="Times New Roman" w:hAnsi="Arial" w:cs="Times New Roman"/>
      <w:kern w:val="1"/>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DE COMERCIO FACATATIVA</dc:creator>
  <cp:keywords/>
  <dc:description/>
  <cp:lastModifiedBy>CAMARA DE COMERCIO FACATATIVA</cp:lastModifiedBy>
  <cp:revision>3</cp:revision>
  <dcterms:created xsi:type="dcterms:W3CDTF">2021-04-21T17:15:00Z</dcterms:created>
  <dcterms:modified xsi:type="dcterms:W3CDTF">2021-04-30T12:57:00Z</dcterms:modified>
</cp:coreProperties>
</file>