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5B" w:rsidRDefault="0057115B" w:rsidP="0057115B">
      <w:pPr>
        <w:jc w:val="center"/>
        <w:rPr>
          <w:rFonts w:ascii="Century Gothic" w:eastAsia="Calibri" w:hAnsi="Century Gothic" w:cs="Arial"/>
          <w:b/>
          <w:sz w:val="20"/>
          <w:szCs w:val="20"/>
          <w:lang w:val="es-CO" w:eastAsia="en-US"/>
        </w:rPr>
      </w:pPr>
      <w:r w:rsidRPr="0057115B">
        <w:rPr>
          <w:rFonts w:ascii="Century Gothic" w:eastAsia="Calibri" w:hAnsi="Century Gothic" w:cs="Arial"/>
          <w:b/>
          <w:sz w:val="20"/>
          <w:szCs w:val="20"/>
          <w:lang w:val="es-CO" w:eastAsia="en-US"/>
        </w:rPr>
        <w:t>PORTADA</w:t>
      </w:r>
    </w:p>
    <w:p w:rsidR="0057115B" w:rsidRPr="0057115B" w:rsidRDefault="0057115B" w:rsidP="0057115B">
      <w:pPr>
        <w:jc w:val="center"/>
        <w:rPr>
          <w:rFonts w:ascii="Century Gothic" w:eastAsia="Calibri" w:hAnsi="Century Gothic" w:cs="Arial"/>
          <w:b/>
          <w:sz w:val="20"/>
          <w:szCs w:val="20"/>
          <w:lang w:val="es-CO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7005"/>
      </w:tblGrid>
      <w:tr w:rsidR="0057115B" w:rsidRPr="0057115B" w:rsidTr="0057115B">
        <w:trPr>
          <w:trHeight w:val="406"/>
        </w:trPr>
        <w:tc>
          <w:tcPr>
            <w:tcW w:w="1489" w:type="dxa"/>
            <w:shd w:val="clear" w:color="auto" w:fill="auto"/>
            <w:vAlign w:val="center"/>
          </w:tcPr>
          <w:p w:rsidR="0057115B" w:rsidRPr="0057115B" w:rsidRDefault="0057115B" w:rsidP="0057115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VERSIÓN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57115B" w:rsidRPr="0057115B" w:rsidRDefault="0057115B" w:rsidP="0057115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JUSTIFICACIÓN DE LA MODIFICACIÓN</w:t>
            </w:r>
          </w:p>
        </w:tc>
      </w:tr>
      <w:tr w:rsidR="00AC73D2" w:rsidRPr="0057115B" w:rsidTr="0057115B">
        <w:trPr>
          <w:trHeight w:val="406"/>
        </w:trPr>
        <w:tc>
          <w:tcPr>
            <w:tcW w:w="1489" w:type="dxa"/>
            <w:shd w:val="clear" w:color="auto" w:fill="auto"/>
            <w:vAlign w:val="center"/>
          </w:tcPr>
          <w:p w:rsidR="00AC73D2" w:rsidRPr="0057115B" w:rsidRDefault="00AC73D2" w:rsidP="0057115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01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AC73D2" w:rsidRPr="0057115B" w:rsidRDefault="00AC73D2" w:rsidP="00AC73D2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16 de enero de 2019.</w:t>
            </w:r>
          </w:p>
          <w:p w:rsidR="00AC73D2" w:rsidRPr="0057115B" w:rsidRDefault="00AC73D2" w:rsidP="00AC73D2">
            <w:pP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Ajuste de Bases en cajas menores de Villeta y Pacho</w:t>
            </w:r>
          </w:p>
        </w:tc>
      </w:tr>
      <w:tr w:rsidR="0057115B" w:rsidRPr="0057115B" w:rsidTr="0057115B">
        <w:tc>
          <w:tcPr>
            <w:tcW w:w="1489" w:type="dxa"/>
            <w:shd w:val="clear" w:color="auto" w:fill="auto"/>
            <w:vAlign w:val="center"/>
          </w:tcPr>
          <w:p w:rsidR="0057115B" w:rsidRPr="00AC73D2" w:rsidRDefault="00F9155B" w:rsidP="0057115B">
            <w:pPr>
              <w:jc w:val="center"/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</w:pPr>
            <w:r w:rsidRPr="00AC73D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  <w:t>0</w:t>
            </w:r>
            <w:r w:rsidR="00AC73D2" w:rsidRPr="00AC73D2">
              <w:rPr>
                <w:rFonts w:ascii="Century Gothic" w:eastAsia="Calibri" w:hAnsi="Century Gothic" w:cs="Arial"/>
                <w:b/>
                <w:bCs/>
                <w:sz w:val="20"/>
                <w:szCs w:val="20"/>
                <w:lang w:val="es-CO" w:eastAsia="en-US"/>
              </w:rPr>
              <w:t>2</w:t>
            </w:r>
          </w:p>
        </w:tc>
        <w:tc>
          <w:tcPr>
            <w:tcW w:w="7005" w:type="dxa"/>
            <w:shd w:val="clear" w:color="auto" w:fill="auto"/>
          </w:tcPr>
          <w:p w:rsidR="0057115B" w:rsidRPr="0057115B" w:rsidRDefault="00D6402F" w:rsidP="0057115B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02</w:t>
            </w:r>
            <w:r w:rsidR="00F915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 xml:space="preserve"> de enero de </w:t>
            </w:r>
            <w:r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2020</w:t>
            </w:r>
          </w:p>
          <w:p w:rsidR="0057115B" w:rsidRPr="0057115B" w:rsidRDefault="00F9155B" w:rsidP="0057115B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Ajuste de Bases en cajas menores de Villeta</w:t>
            </w:r>
            <w:r w:rsidR="00D6402F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,</w:t>
            </w: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Pacho</w:t>
            </w:r>
            <w:r w:rsidR="00D6402F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Y Funza </w:t>
            </w:r>
          </w:p>
        </w:tc>
      </w:tr>
    </w:tbl>
    <w:p w:rsidR="0057115B" w:rsidRDefault="0057115B" w:rsidP="003423B6">
      <w:pPr>
        <w:jc w:val="both"/>
        <w:rPr>
          <w:rFonts w:ascii="Century Gothic" w:hAnsi="Century Gothic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57115B" w:rsidRPr="0057115B" w:rsidTr="001F4E5F">
        <w:trPr>
          <w:trHeight w:val="396"/>
        </w:trPr>
        <w:tc>
          <w:tcPr>
            <w:tcW w:w="2992" w:type="dxa"/>
            <w:shd w:val="clear" w:color="auto" w:fill="auto"/>
            <w:vAlign w:val="center"/>
          </w:tcPr>
          <w:p w:rsidR="0057115B" w:rsidRPr="0057115B" w:rsidRDefault="0057115B" w:rsidP="0057115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ELABORÓ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57115B" w:rsidRPr="0057115B" w:rsidRDefault="0057115B" w:rsidP="0057115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REVISÓ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57115B" w:rsidRPr="0057115B" w:rsidRDefault="0057115B" w:rsidP="0057115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APROBÓ</w:t>
            </w:r>
          </w:p>
        </w:tc>
      </w:tr>
      <w:tr w:rsidR="0057115B" w:rsidRPr="0057115B" w:rsidTr="001F4E5F">
        <w:tc>
          <w:tcPr>
            <w:tcW w:w="2992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Nombre: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 w:rsidR="009510C3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Gloria Inés Peña Ortiz</w:t>
            </w:r>
          </w:p>
        </w:tc>
        <w:tc>
          <w:tcPr>
            <w:tcW w:w="2993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Nombre: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 w:rsidR="008745B6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Sandra Patricia Moreno Pulido</w:t>
            </w:r>
          </w:p>
        </w:tc>
        <w:tc>
          <w:tcPr>
            <w:tcW w:w="2993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Nombre: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 w:rsidR="00F915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Gratiniano Suárez Suárez</w:t>
            </w:r>
          </w:p>
        </w:tc>
      </w:tr>
      <w:tr w:rsidR="0057115B" w:rsidRPr="0057115B" w:rsidTr="001F4E5F">
        <w:tc>
          <w:tcPr>
            <w:tcW w:w="2992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Cargo: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 w:rsidR="009510C3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Profesional II </w:t>
            </w:r>
            <w:r w:rsidR="0002049F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Tesorería</w:t>
            </w:r>
          </w:p>
        </w:tc>
        <w:tc>
          <w:tcPr>
            <w:tcW w:w="2993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Cargo: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</w:t>
            </w:r>
            <w:r w:rsidR="008745B6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Profesional II Gestión de Calidad </w:t>
            </w:r>
          </w:p>
        </w:tc>
        <w:tc>
          <w:tcPr>
            <w:tcW w:w="2993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Cargo:</w:t>
            </w: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Presidente Ejecutivo </w:t>
            </w:r>
          </w:p>
        </w:tc>
      </w:tr>
      <w:tr w:rsidR="0057115B" w:rsidRPr="0057115B" w:rsidTr="001F4E5F">
        <w:tc>
          <w:tcPr>
            <w:tcW w:w="2992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 xml:space="preserve">Fecha: </w:t>
            </w:r>
            <w:r w:rsidR="002E3F37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02</w:t>
            </w:r>
            <w:r w:rsidR="008745B6" w:rsidRPr="008745B6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de </w:t>
            </w:r>
            <w:r w:rsidR="00F915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enero</w:t>
            </w:r>
            <w:r w:rsidR="008745B6" w:rsidRPr="008745B6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de 20</w:t>
            </w:r>
            <w:r w:rsidR="002E3F37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20</w:t>
            </w:r>
          </w:p>
        </w:tc>
        <w:tc>
          <w:tcPr>
            <w:tcW w:w="2993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Fecha:</w:t>
            </w:r>
            <w:r w:rsidR="008745B6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 xml:space="preserve"> </w:t>
            </w:r>
            <w:r w:rsidR="002E3F37">
              <w:rPr>
                <w:rFonts w:ascii="Century Gothic" w:eastAsia="Calibri" w:hAnsi="Century Gothic" w:cs="Arial"/>
                <w:bCs/>
                <w:sz w:val="20"/>
                <w:szCs w:val="20"/>
                <w:lang w:val="es-CO" w:eastAsia="en-US"/>
              </w:rPr>
              <w:t>02</w:t>
            </w:r>
            <w:r w:rsidR="00F9155B" w:rsidRPr="008745B6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de </w:t>
            </w:r>
            <w:r w:rsidR="00F915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enero</w:t>
            </w:r>
            <w:r w:rsidR="00F9155B" w:rsidRPr="008745B6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de 20</w:t>
            </w:r>
            <w:r w:rsidR="002E3F37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20</w:t>
            </w:r>
          </w:p>
        </w:tc>
        <w:tc>
          <w:tcPr>
            <w:tcW w:w="2993" w:type="dxa"/>
            <w:shd w:val="clear" w:color="auto" w:fill="auto"/>
          </w:tcPr>
          <w:p w:rsidR="0057115B" w:rsidRPr="0057115B" w:rsidRDefault="0057115B" w:rsidP="0057115B">
            <w:pPr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 xml:space="preserve">Fecha: </w:t>
            </w:r>
            <w:r w:rsidR="002E3F37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02</w:t>
            </w:r>
            <w:r w:rsidR="00F9155B" w:rsidRPr="008745B6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de </w:t>
            </w:r>
            <w:r w:rsidR="00F915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enero</w:t>
            </w:r>
            <w:r w:rsidR="00F9155B" w:rsidRPr="008745B6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 xml:space="preserve"> de 20</w:t>
            </w:r>
            <w:r w:rsidR="002E3F37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20</w:t>
            </w:r>
          </w:p>
        </w:tc>
      </w:tr>
    </w:tbl>
    <w:p w:rsidR="0057115B" w:rsidRDefault="0057115B" w:rsidP="003423B6">
      <w:pPr>
        <w:jc w:val="both"/>
        <w:rPr>
          <w:rFonts w:ascii="Century Gothic" w:hAnsi="Century Gothic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892"/>
        <w:gridCol w:w="438"/>
        <w:gridCol w:w="3776"/>
      </w:tblGrid>
      <w:tr w:rsidR="0057115B" w:rsidRPr="0057115B" w:rsidTr="00173FC0">
        <w:trPr>
          <w:trHeight w:val="388"/>
        </w:trPr>
        <w:tc>
          <w:tcPr>
            <w:tcW w:w="8494" w:type="dxa"/>
            <w:gridSpan w:val="4"/>
            <w:shd w:val="clear" w:color="auto" w:fill="auto"/>
            <w:vAlign w:val="center"/>
          </w:tcPr>
          <w:p w:rsidR="0057115B" w:rsidRPr="0057115B" w:rsidRDefault="0057115B" w:rsidP="0057115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b/>
                <w:sz w:val="20"/>
                <w:szCs w:val="20"/>
                <w:lang w:val="es-CO" w:eastAsia="en-US"/>
              </w:rPr>
              <w:t>LISTA DE DISTRIBUCIÓN</w:t>
            </w:r>
          </w:p>
        </w:tc>
      </w:tr>
      <w:tr w:rsidR="00173FC0" w:rsidRPr="0057115B" w:rsidTr="00173FC0">
        <w:tc>
          <w:tcPr>
            <w:tcW w:w="38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57115B"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6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173FC0" w:rsidRPr="0057115B" w:rsidTr="00173FC0">
        <w:tc>
          <w:tcPr>
            <w:tcW w:w="38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2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7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</w:tr>
      <w:tr w:rsidR="00173FC0" w:rsidRPr="0057115B" w:rsidTr="00173FC0">
        <w:tc>
          <w:tcPr>
            <w:tcW w:w="38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3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</w:p>
        </w:tc>
      </w:tr>
      <w:tr w:rsidR="00173FC0" w:rsidRPr="0057115B" w:rsidTr="00173FC0">
        <w:tc>
          <w:tcPr>
            <w:tcW w:w="38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4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de Control Interno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</w:p>
        </w:tc>
      </w:tr>
      <w:tr w:rsidR="00173FC0" w:rsidRPr="0057115B" w:rsidTr="00173FC0">
        <w:tc>
          <w:tcPr>
            <w:tcW w:w="38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  <w:t>5</w:t>
            </w:r>
          </w:p>
        </w:tc>
        <w:tc>
          <w:tcPr>
            <w:tcW w:w="3892" w:type="dxa"/>
            <w:shd w:val="clear" w:color="auto" w:fill="auto"/>
            <w:vAlign w:val="center"/>
          </w:tcPr>
          <w:p w:rsidR="00173FC0" w:rsidRPr="00C22190" w:rsidRDefault="00173FC0" w:rsidP="00173FC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2219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173FC0" w:rsidRPr="0057115B" w:rsidRDefault="00173FC0" w:rsidP="00173FC0">
            <w:pPr>
              <w:jc w:val="both"/>
              <w:rPr>
                <w:rFonts w:ascii="Century Gothic" w:eastAsia="Calibri" w:hAnsi="Century Gothic" w:cs="Arial"/>
                <w:sz w:val="20"/>
                <w:szCs w:val="20"/>
                <w:lang w:val="es-CO" w:eastAsia="en-US"/>
              </w:rPr>
            </w:pPr>
          </w:p>
        </w:tc>
      </w:tr>
    </w:tbl>
    <w:p w:rsidR="0057115B" w:rsidRDefault="0057115B" w:rsidP="003423B6">
      <w:pPr>
        <w:jc w:val="both"/>
        <w:rPr>
          <w:rFonts w:ascii="Century Gothic" w:hAnsi="Century Gothic" w:cs="Arial"/>
          <w:b/>
          <w:sz w:val="26"/>
          <w:szCs w:val="26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>OBJETIVO:</w:t>
      </w:r>
    </w:p>
    <w:p w:rsidR="00505F93" w:rsidRDefault="00505F93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Orientar al funcionario responsable de la Caja Menor y a las partes que intervienen en el proceso sobre el manejo adecuado y oportuno de las cajas menores, debidamente constituidas por la Cámara de Comercio de Facatativá, que garantice su constitución, asignación, manejo, legalización y ci</w:t>
      </w:r>
      <w:r w:rsidR="00987CBD" w:rsidRPr="00505F93">
        <w:rPr>
          <w:rFonts w:ascii="Century Gothic" w:hAnsi="Century Gothic" w:cs="Arial"/>
          <w:sz w:val="20"/>
          <w:szCs w:val="20"/>
          <w:lang w:val="es-CO"/>
        </w:rPr>
        <w:t>e</w:t>
      </w:r>
      <w:r w:rsidRPr="00505F93">
        <w:rPr>
          <w:rFonts w:ascii="Century Gothic" w:hAnsi="Century Gothic" w:cs="Arial"/>
          <w:sz w:val="20"/>
          <w:szCs w:val="20"/>
          <w:lang w:val="es-CO"/>
        </w:rPr>
        <w:t>rre del fondo fijo.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</w:t>
      </w:r>
      <w:r w:rsidR="009D5202">
        <w:rPr>
          <w:rFonts w:ascii="Century Gothic" w:hAnsi="Century Gothic" w:cs="Arial"/>
          <w:b/>
          <w:sz w:val="20"/>
          <w:szCs w:val="20"/>
          <w:lang w:val="es-CO"/>
        </w:rPr>
        <w:t xml:space="preserve">1.- 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CONSTITUCIÓN FONDO DE CAJA MENOR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505F9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a.-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Apertura.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Las cajas menores se constituyen mediante acta de apertura por cada vigencia fiscal, expedida y firmada por el Presidente</w:t>
      </w:r>
      <w:r w:rsidR="00974397" w:rsidRPr="00505F93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05F93">
        <w:rPr>
          <w:rFonts w:ascii="Century Gothic" w:hAnsi="Century Gothic" w:cs="Arial"/>
          <w:sz w:val="20"/>
          <w:szCs w:val="20"/>
          <w:lang w:val="es-CO"/>
        </w:rPr>
        <w:t>(a) Ejecutivo(a), Director</w:t>
      </w:r>
      <w:r w:rsidR="00974397" w:rsidRPr="00505F93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05F93">
        <w:rPr>
          <w:rFonts w:ascii="Century Gothic" w:hAnsi="Century Gothic" w:cs="Arial"/>
          <w:sz w:val="20"/>
          <w:szCs w:val="20"/>
          <w:lang w:val="es-CO"/>
        </w:rPr>
        <w:t>(a) Administrativo(a) y Financiero(a), Coordinador(a) Financiero(a) y el responsable del Fondo Fijo.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</w:t>
      </w:r>
      <w:r w:rsidR="00505F93">
        <w:rPr>
          <w:rFonts w:ascii="Century Gothic" w:hAnsi="Century Gothic" w:cs="Arial"/>
          <w:b/>
          <w:sz w:val="20"/>
          <w:szCs w:val="20"/>
          <w:lang w:val="es-CO"/>
        </w:rPr>
        <w:t>b.-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Fondo fijo.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La caja menor funcionará contablemente como un fondo fijo, el cual se manejará en efectivo.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505F93" w:rsidRDefault="00505F9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c.-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Monto de la caja menor.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El monto para el fondo fijo de caja menor se establece así:  </w:t>
      </w:r>
    </w:p>
    <w:p w:rsidR="003423B6" w:rsidRPr="00505F93" w:rsidRDefault="003423B6" w:rsidP="0002049F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Oficina Principal Facatativá:</w:t>
      </w:r>
      <w:r w:rsidR="00535CC6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(4) SMMLV. </w:t>
      </w:r>
    </w:p>
    <w:p w:rsidR="003423B6" w:rsidRPr="00505F93" w:rsidRDefault="003423B6" w:rsidP="0002049F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>Centro de Atención Regional Funza:</w:t>
      </w:r>
      <w:r w:rsidR="00535CC6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D6402F">
        <w:rPr>
          <w:rFonts w:ascii="Century Gothic" w:hAnsi="Century Gothic" w:cs="Arial"/>
          <w:sz w:val="20"/>
          <w:szCs w:val="20"/>
          <w:lang w:val="es-CO"/>
        </w:rPr>
        <w:t>50% de un</w:t>
      </w: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 SM</w:t>
      </w:r>
      <w:r w:rsidR="00535CC6">
        <w:rPr>
          <w:rFonts w:ascii="Century Gothic" w:hAnsi="Century Gothic" w:cs="Arial"/>
          <w:sz w:val="20"/>
          <w:szCs w:val="20"/>
          <w:lang w:val="es-CO"/>
        </w:rPr>
        <w:t>M</w:t>
      </w:r>
      <w:r w:rsidRPr="00505F93">
        <w:rPr>
          <w:rFonts w:ascii="Century Gothic" w:hAnsi="Century Gothic" w:cs="Arial"/>
          <w:sz w:val="20"/>
          <w:szCs w:val="20"/>
          <w:lang w:val="es-CO"/>
        </w:rPr>
        <w:t>LV.</w:t>
      </w:r>
    </w:p>
    <w:p w:rsidR="003423B6" w:rsidRDefault="003423B6" w:rsidP="0002049F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Centros de Atención Regional Villeta y Pacho: </w:t>
      </w:r>
      <w:r w:rsidR="00D6402F">
        <w:rPr>
          <w:rFonts w:ascii="Century Gothic" w:hAnsi="Century Gothic" w:cs="Arial"/>
          <w:sz w:val="20"/>
          <w:szCs w:val="20"/>
          <w:lang w:val="es-CO"/>
        </w:rPr>
        <w:t>40% de un</w:t>
      </w:r>
      <w:r w:rsidRPr="00505F93">
        <w:rPr>
          <w:rFonts w:ascii="Century Gothic" w:hAnsi="Century Gothic" w:cs="Arial"/>
          <w:sz w:val="20"/>
          <w:szCs w:val="20"/>
          <w:lang w:val="es-CO"/>
        </w:rPr>
        <w:t xml:space="preserve"> SM</w:t>
      </w:r>
      <w:r w:rsidR="00535CC6">
        <w:rPr>
          <w:rFonts w:ascii="Century Gothic" w:hAnsi="Century Gothic" w:cs="Arial"/>
          <w:sz w:val="20"/>
          <w:szCs w:val="20"/>
          <w:lang w:val="es-CO"/>
        </w:rPr>
        <w:t>M</w:t>
      </w:r>
      <w:r w:rsidRPr="00505F93">
        <w:rPr>
          <w:rFonts w:ascii="Century Gothic" w:hAnsi="Century Gothic" w:cs="Arial"/>
          <w:sz w:val="20"/>
          <w:szCs w:val="20"/>
          <w:lang w:val="es-CO"/>
        </w:rPr>
        <w:t>LV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.</w:t>
      </w:r>
    </w:p>
    <w:p w:rsidR="006504FA" w:rsidRDefault="006504FA" w:rsidP="006504FA">
      <w:pPr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6504FA" w:rsidRDefault="006504FA" w:rsidP="006504FA">
      <w:pPr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6504FA" w:rsidRPr="006504FA" w:rsidRDefault="006504FA" w:rsidP="006504FA">
      <w:pPr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lastRenderedPageBreak/>
        <w:t>2.</w:t>
      </w:r>
      <w:r w:rsidR="009D5202">
        <w:rPr>
          <w:rFonts w:ascii="Century Gothic" w:hAnsi="Century Gothic" w:cs="Arial"/>
          <w:b/>
          <w:sz w:val="20"/>
          <w:szCs w:val="20"/>
          <w:lang w:val="es-CO"/>
        </w:rPr>
        <w:t>-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ADMINISTRACIÓN Y MANEJO RECURSOS CAJA MENOR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66C82">
        <w:rPr>
          <w:rFonts w:ascii="Century Gothic" w:hAnsi="Century Gothic" w:cs="Arial"/>
          <w:sz w:val="20"/>
          <w:szCs w:val="20"/>
          <w:lang w:val="es-CO"/>
        </w:rPr>
        <w:t>Los recursos del Fondo Fijo de Caja Menor serán administrados por el funcionario responsable, debidamente facultado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.</w:t>
      </w:r>
    </w:p>
    <w:p w:rsidR="003423B6" w:rsidRPr="00966C82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66C82">
        <w:rPr>
          <w:rFonts w:ascii="Century Gothic" w:hAnsi="Century Gothic" w:cs="Arial"/>
          <w:sz w:val="20"/>
          <w:szCs w:val="20"/>
          <w:lang w:val="es-CO"/>
        </w:rPr>
        <w:t xml:space="preserve">Cuando el responsable de la Caja Menor se encuentre en vacaciones, licencias o comisiones, éste entregará el dinero y los documentos al funcionario que se delegue, mientras subsista la novedad, razón por la cual se procederá a diligenciar el formato </w:t>
      </w:r>
      <w:r w:rsidR="00AD7276" w:rsidRPr="00966C82">
        <w:rPr>
          <w:rFonts w:ascii="Century Gothic" w:hAnsi="Century Gothic" w:cs="Arial"/>
          <w:sz w:val="20"/>
          <w:szCs w:val="20"/>
          <w:lang w:val="es-CO"/>
        </w:rPr>
        <w:t xml:space="preserve">FOR-DAF-42 </w:t>
      </w:r>
      <w:r w:rsidR="0002049F" w:rsidRPr="0002049F">
        <w:rPr>
          <w:rFonts w:ascii="Century Gothic" w:hAnsi="Century Gothic" w:cs="Arial"/>
          <w:sz w:val="20"/>
          <w:szCs w:val="20"/>
          <w:lang w:val="es-CO"/>
        </w:rPr>
        <w:t>CONTROL AL EFECTIVO Y ARQUEO CAJA MENOR</w:t>
      </w:r>
      <w:r w:rsidR="0002049F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966C82">
        <w:rPr>
          <w:rFonts w:ascii="Century Gothic" w:hAnsi="Century Gothic" w:cs="Arial"/>
          <w:sz w:val="20"/>
          <w:szCs w:val="20"/>
          <w:lang w:val="es-CO"/>
        </w:rPr>
        <w:t>junto con la respectiva Acta de Entrega.</w:t>
      </w:r>
    </w:p>
    <w:p w:rsidR="003423B6" w:rsidRPr="00966C82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66C82">
        <w:rPr>
          <w:rFonts w:ascii="Century Gothic" w:hAnsi="Century Gothic" w:cs="Arial"/>
          <w:sz w:val="20"/>
          <w:szCs w:val="20"/>
          <w:lang w:val="es-CO"/>
        </w:rPr>
        <w:t>Si se presenta cambio del responsable de la Caja Menor, se procederá a su legalización mediante el reembolso total de los gastos realizados con corte a la fecha, reintegrando el saldo sobrante, información documentada en el reembolso de caja menor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9D5202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>3.-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 CONTROLES FINANCIEROS 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D44939" w:rsidRDefault="00D44939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b/>
          <w:sz w:val="20"/>
          <w:szCs w:val="20"/>
          <w:lang w:val="es-CO"/>
        </w:rPr>
        <w:t xml:space="preserve">a.- </w:t>
      </w:r>
      <w:r w:rsidR="003423B6" w:rsidRPr="00D44939">
        <w:rPr>
          <w:rFonts w:ascii="Century Gothic" w:hAnsi="Century Gothic" w:cs="Arial"/>
          <w:b/>
          <w:sz w:val="20"/>
          <w:szCs w:val="20"/>
          <w:lang w:val="es-CO"/>
        </w:rPr>
        <w:t>Libro Auxiliar de Caja Menor.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El responsable de la caja menor llevará un libro auxiliar donde registrará diariamente las operaciones, indicando: fecha, beneficiario, número de recibo y valor, según los comprobantes que respalden cada gasto. 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BB3060" w:rsidRDefault="00D44939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b/>
          <w:sz w:val="20"/>
          <w:szCs w:val="20"/>
          <w:lang w:val="es-CO"/>
        </w:rPr>
        <w:t xml:space="preserve">b.- </w:t>
      </w:r>
      <w:r w:rsidR="003423B6" w:rsidRPr="00D44939">
        <w:rPr>
          <w:rFonts w:ascii="Century Gothic" w:hAnsi="Century Gothic" w:cs="Arial"/>
          <w:b/>
          <w:sz w:val="20"/>
          <w:szCs w:val="20"/>
          <w:lang w:val="es-CO"/>
        </w:rPr>
        <w:t>Arqueos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. Se efectuarán arqueos</w:t>
      </w:r>
      <w:r w:rsidR="00974397" w:rsidRPr="00D44939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periódicos y sorpresivos, así:</w:t>
      </w:r>
    </w:p>
    <w:p w:rsidR="003423B6" w:rsidRPr="00D44939" w:rsidRDefault="00BB3060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-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Mensual: Oficina Principal.</w:t>
      </w:r>
    </w:p>
    <w:p w:rsidR="003423B6" w:rsidRPr="00D44939" w:rsidRDefault="00BB3060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-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Bimensual al Centro de Atención Regional de Funza, y</w:t>
      </w:r>
    </w:p>
    <w:p w:rsidR="003423B6" w:rsidRPr="00D44939" w:rsidRDefault="00BB3060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-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Cuatrimestral al Centro de Atención Regional de Villeta y Pacho.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9D5202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D5202">
        <w:rPr>
          <w:rFonts w:ascii="Century Gothic" w:hAnsi="Century Gothic" w:cs="Arial"/>
          <w:b/>
          <w:sz w:val="20"/>
          <w:szCs w:val="20"/>
          <w:lang w:val="es-CO"/>
        </w:rPr>
        <w:t>Responsable(s) del(los) Arqueo(s)</w:t>
      </w:r>
      <w:r w:rsidR="009D5202">
        <w:rPr>
          <w:rFonts w:ascii="Century Gothic" w:hAnsi="Century Gothic" w:cs="Arial"/>
          <w:b/>
          <w:sz w:val="20"/>
          <w:szCs w:val="20"/>
          <w:lang w:val="es-CO"/>
        </w:rPr>
        <w:t>:</w:t>
      </w:r>
    </w:p>
    <w:p w:rsidR="003423B6" w:rsidRPr="00D44939" w:rsidRDefault="003423B6" w:rsidP="009D5202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Coordinador(a) Financiero(a): a Caja Menor en </w:t>
      </w:r>
      <w:r w:rsidR="00C85475" w:rsidRPr="00D44939">
        <w:rPr>
          <w:rFonts w:ascii="Century Gothic" w:hAnsi="Century Gothic" w:cs="Arial"/>
          <w:sz w:val="20"/>
          <w:szCs w:val="20"/>
          <w:lang w:val="es-CO"/>
        </w:rPr>
        <w:t>Área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de Tesorería. </w:t>
      </w:r>
    </w:p>
    <w:p w:rsidR="003423B6" w:rsidRPr="00D44939" w:rsidRDefault="003423B6" w:rsidP="009D5202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Profesional II de Tesorería: a Operadores de Recaudo de oficina Principal Facatativá y en los Centros de Atención Regional. </w:t>
      </w:r>
    </w:p>
    <w:p w:rsidR="009D5202" w:rsidRDefault="009D5202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Lo anterior, independientemente de la verificación y arqueos que realice la Dirección de Control Interno.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D44939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t xml:space="preserve">c.- </w:t>
      </w:r>
      <w:r w:rsidR="003423B6" w:rsidRPr="00D44939">
        <w:rPr>
          <w:rFonts w:ascii="Century Gothic" w:hAnsi="Century Gothic" w:cs="Arial"/>
          <w:b/>
          <w:sz w:val="20"/>
          <w:szCs w:val="20"/>
          <w:lang w:val="es-CO"/>
        </w:rPr>
        <w:t>Reembolso de Caja Menor.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Se efectuará reembolso cuando se haya utilizado el 70% del monto de la caja menor</w:t>
      </w:r>
      <w:r w:rsidR="00990DC5" w:rsidRPr="00D44939">
        <w:rPr>
          <w:rFonts w:ascii="Century Gothic" w:hAnsi="Century Gothic" w:cs="Arial"/>
          <w:sz w:val="20"/>
          <w:szCs w:val="20"/>
          <w:lang w:val="es-CO"/>
        </w:rPr>
        <w:t>,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allí se reportarán todos los gastos realizados durante el mes, debidamente soportados. 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Los responsables de la Caja Menor de los Centros de Atención Regional de Funza, Villeta y Pacho deberán reportar a Coordinación Financiera - máximo el veinticinco (25) de cada mes - los reembolsos mensuales; los soportes de los gastos generados después de esta fecha y hasta el último día del mes también se remitirán para su provisión </w:t>
      </w:r>
      <w:r w:rsidR="00BE63A6" w:rsidRPr="00D44939">
        <w:rPr>
          <w:rFonts w:ascii="Century Gothic" w:hAnsi="Century Gothic" w:cs="Arial"/>
          <w:sz w:val="20"/>
          <w:szCs w:val="20"/>
          <w:lang w:val="es-CO"/>
        </w:rPr>
        <w:t>de caja menor</w:t>
      </w:r>
      <w:r w:rsidRPr="00D44939">
        <w:rPr>
          <w:rFonts w:ascii="Century Gothic" w:hAnsi="Century Gothic" w:cs="Arial"/>
          <w:sz w:val="20"/>
          <w:szCs w:val="20"/>
          <w:lang w:val="es-CO"/>
        </w:rPr>
        <w:t>. Para ambos casos se indicará: fecha, número de recibo, programa, código, cuenta, beneficiario, concepto, NIT y valor.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>4.   FORMATOS</w:t>
      </w:r>
    </w:p>
    <w:p w:rsidR="00D44939" w:rsidRDefault="00D44939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La legalización de los gastos se hará utilizando los siguientes formatos, debidamente diligenciados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:</w:t>
      </w:r>
    </w:p>
    <w:p w:rsidR="003423B6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6504FA" w:rsidRDefault="006504FA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6504FA" w:rsidRPr="00505F93" w:rsidRDefault="006504FA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Default="00D44939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>
        <w:rPr>
          <w:rFonts w:ascii="Century Gothic" w:hAnsi="Century Gothic" w:cs="Arial"/>
          <w:b/>
          <w:sz w:val="20"/>
          <w:szCs w:val="20"/>
          <w:lang w:val="es-CO"/>
        </w:rPr>
        <w:lastRenderedPageBreak/>
        <w:t xml:space="preserve">a.- </w:t>
      </w:r>
      <w:r w:rsidR="003423B6"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Vale provisional de Caja Menor. </w:t>
      </w:r>
    </w:p>
    <w:p w:rsidR="00D44939" w:rsidRPr="00505F93" w:rsidRDefault="00D44939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A055D5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Formato utilizado como evidencia de entrega de dineros para la compra de elementos y/o servicios a manera de anticipo mientras su legalización, la cual se realizará el mismo día o al siguiente día de la entrega del dinero.</w:t>
      </w:r>
    </w:p>
    <w:p w:rsidR="003423B6" w:rsidRPr="00A055D5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b. Recibo de Caja Menor. </w:t>
      </w:r>
    </w:p>
    <w:p w:rsidR="00D44939" w:rsidRPr="00505F93" w:rsidRDefault="00D44939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Formato utilizado para la legalización del gasto que irá soportado con la factura o recibo correspondiente de la compra efectuada. 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c.  Certificado de Permanencia e Informe de Comisión. </w:t>
      </w:r>
    </w:p>
    <w:p w:rsidR="00D44939" w:rsidRDefault="00D44939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Cuando el gasto se genere por transporte y/o manutención, se deberá anexar el FOR-DAF-38 CERTIFICADO DE PERMANENCIA debidamente autorizado por el Presidente Ejecutivo si fuere un Director de </w:t>
      </w:r>
      <w:r w:rsidR="00BE63A6" w:rsidRPr="00D44939">
        <w:rPr>
          <w:rFonts w:ascii="Century Gothic" w:hAnsi="Century Gothic" w:cs="Arial"/>
          <w:sz w:val="20"/>
          <w:szCs w:val="20"/>
          <w:lang w:val="es-CO"/>
        </w:rPr>
        <w:t>Área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, y autorizado por el Director de </w:t>
      </w:r>
      <w:r w:rsidR="00BE63A6" w:rsidRPr="00D44939">
        <w:rPr>
          <w:rFonts w:ascii="Century Gothic" w:hAnsi="Century Gothic" w:cs="Arial"/>
          <w:sz w:val="20"/>
          <w:szCs w:val="20"/>
          <w:lang w:val="es-CO"/>
        </w:rPr>
        <w:t>Área</w:t>
      </w: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 si uno de sus funcionarios a cargo es quien se desplaza. Igualmente, se anexará el FOR-DAF-39 INFORME DE COMISIÓN.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250CDB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>En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el caso del Operador de Logística, para legalizar su desplazamiento deberá anexar la hoja de ruta como soporte de los viáticos pagados junto con el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Pr="00D44939">
        <w:rPr>
          <w:rFonts w:ascii="Century Gothic" w:hAnsi="Century Gothic" w:cs="Arial"/>
          <w:sz w:val="20"/>
          <w:szCs w:val="20"/>
          <w:lang w:val="es-CO"/>
        </w:rPr>
        <w:t>FOR-DAF-38 CERTIFICADO DE PERMANENCIA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, si éste último lo pudiere obtener.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 xml:space="preserve">d. Reembolso de Caja Menor. </w:t>
      </w:r>
    </w:p>
    <w:p w:rsidR="00D44939" w:rsidRDefault="00D44939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Corresponde al documento mediante el cual los responsables de la caja menor de los Centros de Atención Regional de Funza, Villeta y Pacho legalizarán en forma parcial o definitiva dicha caja menor. 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En los espacios:</w:t>
      </w:r>
    </w:p>
    <w:p w:rsidR="003423B6" w:rsidRPr="00D44939" w:rsidRDefault="00A055D5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- “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Elaboró” deberá firmar el responsable del fondo fijo, </w:t>
      </w:r>
    </w:p>
    <w:p w:rsidR="003423B6" w:rsidRPr="00D44939" w:rsidRDefault="00A055D5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- “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Revisó” el Coordinador </w:t>
      </w:r>
      <w:r w:rsidRPr="00D44939">
        <w:rPr>
          <w:rFonts w:ascii="Century Gothic" w:hAnsi="Century Gothic" w:cs="Arial"/>
          <w:sz w:val="20"/>
          <w:szCs w:val="20"/>
          <w:lang w:val="es-CO"/>
        </w:rPr>
        <w:t>Financiero, y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- “Aprobó” el (la) </w:t>
      </w:r>
      <w:proofErr w:type="gramStart"/>
      <w:r w:rsidRPr="00D44939">
        <w:rPr>
          <w:rFonts w:ascii="Century Gothic" w:hAnsi="Century Gothic" w:cs="Arial"/>
          <w:sz w:val="20"/>
          <w:szCs w:val="20"/>
          <w:lang w:val="es-CO"/>
        </w:rPr>
        <w:t>Director</w:t>
      </w:r>
      <w:proofErr w:type="gramEnd"/>
      <w:r w:rsidRPr="00D44939">
        <w:rPr>
          <w:rFonts w:ascii="Century Gothic" w:hAnsi="Century Gothic" w:cs="Arial"/>
          <w:sz w:val="20"/>
          <w:szCs w:val="20"/>
          <w:lang w:val="es-CO"/>
        </w:rPr>
        <w:t>(a) Administrativo(a) y Financiero(a).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Todo gasto generado por caja menor deberá tener su correspondiente documento soporte. 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>5.  REQUISITOS PARA LEGALIZACIÓN DE LOS GASTOS.</w:t>
      </w:r>
    </w:p>
    <w:p w:rsidR="00966C82" w:rsidRDefault="00966C82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Para la legalización de los gastos se exigirá el cumplimiento de los requisitos que a continuación se indican: 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9510C3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b/>
          <w:sz w:val="20"/>
          <w:szCs w:val="20"/>
          <w:lang w:val="es-CO"/>
        </w:rPr>
        <w:t>a.-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Que los gastos tengan el rubro presupuestal en la relación anexa.</w:t>
      </w:r>
    </w:p>
    <w:p w:rsidR="003423B6" w:rsidRPr="00D44939" w:rsidRDefault="009510C3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b/>
          <w:sz w:val="20"/>
          <w:szCs w:val="20"/>
          <w:lang w:val="es-CO"/>
        </w:rPr>
        <w:t>b.-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Que </w:t>
      </w:r>
      <w:r w:rsidR="00D44939" w:rsidRPr="00D44939">
        <w:rPr>
          <w:rFonts w:ascii="Century Gothic" w:hAnsi="Century Gothic" w:cs="Arial"/>
          <w:sz w:val="20"/>
          <w:szCs w:val="20"/>
          <w:lang w:val="es-CO"/>
        </w:rPr>
        <w:t>los documentos soporten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del gasto sean a cargo de la Cámara de Comercio de Facatativá; no debe aparecer el nombre del funcionario que realice la compra.</w:t>
      </w:r>
    </w:p>
    <w:p w:rsidR="003423B6" w:rsidRPr="00D44939" w:rsidRDefault="009510C3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b/>
          <w:sz w:val="20"/>
          <w:szCs w:val="20"/>
          <w:lang w:val="es-CO"/>
        </w:rPr>
        <w:t>c.-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Que los documentos presentados sean los originales y se encuentren firmados por los proveedores o funcionario que realizó la compra, con identificación, objeto y cuantía.</w:t>
      </w:r>
    </w:p>
    <w:p w:rsidR="003423B6" w:rsidRPr="00D44939" w:rsidRDefault="009510C3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b/>
          <w:sz w:val="20"/>
          <w:szCs w:val="20"/>
          <w:lang w:val="es-CO"/>
        </w:rPr>
        <w:t>d.-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Que la fecha del comprobante del gasto corresponda a la vigencia fiscal que se está legalizando, con no menos de </w:t>
      </w:r>
      <w:r w:rsidR="00C85475" w:rsidRPr="00D44939">
        <w:rPr>
          <w:rFonts w:ascii="Century Gothic" w:hAnsi="Century Gothic" w:cs="Arial"/>
          <w:sz w:val="20"/>
          <w:szCs w:val="20"/>
          <w:lang w:val="es-CO"/>
        </w:rPr>
        <w:t>un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 xml:space="preserve"> (</w:t>
      </w:r>
      <w:r w:rsidR="00C85475" w:rsidRPr="00D44939">
        <w:rPr>
          <w:rFonts w:ascii="Century Gothic" w:hAnsi="Century Gothic" w:cs="Arial"/>
          <w:sz w:val="20"/>
          <w:szCs w:val="20"/>
          <w:lang w:val="es-CO"/>
        </w:rPr>
        <w:t>01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) día de antigüedad.</w:t>
      </w:r>
    </w:p>
    <w:p w:rsidR="003423B6" w:rsidRDefault="009510C3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b/>
          <w:sz w:val="20"/>
          <w:szCs w:val="20"/>
          <w:lang w:val="es-CO"/>
        </w:rPr>
        <w:t>e.-</w:t>
      </w:r>
      <w:r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3423B6" w:rsidRPr="00D44939">
        <w:rPr>
          <w:rFonts w:ascii="Century Gothic" w:hAnsi="Century Gothic" w:cs="Arial"/>
          <w:sz w:val="20"/>
          <w:szCs w:val="20"/>
          <w:lang w:val="es-CO"/>
        </w:rPr>
        <w:t>Que el gasto se haya efectuado habiéndose constituido la caja menor.</w:t>
      </w:r>
    </w:p>
    <w:p w:rsidR="00D6402F" w:rsidRPr="00D6402F" w:rsidRDefault="00D6402F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/>
        </w:rPr>
        <w:t xml:space="preserve">f.- </w:t>
      </w:r>
      <w:r>
        <w:rPr>
          <w:rFonts w:ascii="Century Gothic" w:hAnsi="Century Gothic" w:cs="Arial"/>
          <w:sz w:val="20"/>
          <w:szCs w:val="20"/>
          <w:lang w:val="es-CO"/>
        </w:rPr>
        <w:t>Que un solo gasto no supere el 10% del monto de la caja menor aprobada.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 xml:space="preserve">Por principio de autocontrol, acorde con los Sistemas de Control Interno, de Gestión de Calidad y de Gestión Documental, el responsable de la caja menor deberá adoptar los </w:t>
      </w:r>
      <w:r w:rsidRPr="00D44939">
        <w:rPr>
          <w:rFonts w:ascii="Century Gothic" w:hAnsi="Century Gothic" w:cs="Arial"/>
          <w:sz w:val="20"/>
          <w:szCs w:val="20"/>
          <w:lang w:val="es-CO"/>
        </w:rPr>
        <w:lastRenderedPageBreak/>
        <w:t>controles internos que garanticen el adecuado uso y manejo de los recursos bajo su custodia y salvaguarda física, independientemente de las evaluaciones y verificaciones que le competa adelantar a la Dirección de Control Interno.</w:t>
      </w: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:rsidR="003423B6" w:rsidRPr="00D44939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D44939">
        <w:rPr>
          <w:rFonts w:ascii="Century Gothic" w:hAnsi="Century Gothic" w:cs="Arial"/>
          <w:sz w:val="20"/>
          <w:szCs w:val="20"/>
          <w:lang w:val="es-CO"/>
        </w:rPr>
        <w:t>Los funcionarios encargados de cajas menores se harán responsables fiscal y pecuniariamente por el incumplimiento en la legalización oportuna y por el manejo de este dinero.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9510C3" w:rsidRDefault="003423B6" w:rsidP="00505F93">
      <w:pPr>
        <w:pStyle w:val="Prrafodelista"/>
        <w:ind w:left="0"/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Del primer giro</w:t>
      </w:r>
      <w:r w:rsidR="000345F7">
        <w:rPr>
          <w:rFonts w:ascii="Century Gothic" w:hAnsi="Century Gothic" w:cs="Arial"/>
          <w:sz w:val="20"/>
          <w:szCs w:val="20"/>
          <w:lang w:val="es-CO"/>
        </w:rPr>
        <w:t>,</w:t>
      </w:r>
      <w:r w:rsidRPr="009510C3">
        <w:rPr>
          <w:rFonts w:ascii="Century Gothic" w:hAnsi="Century Gothic" w:cs="Arial"/>
          <w:sz w:val="20"/>
          <w:szCs w:val="20"/>
          <w:lang w:val="es-CO"/>
        </w:rPr>
        <w:t xml:space="preserve"> </w:t>
      </w:r>
      <w:r w:rsidR="000345F7">
        <w:rPr>
          <w:rFonts w:ascii="Century Gothic" w:hAnsi="Century Gothic" w:cs="Arial"/>
          <w:sz w:val="20"/>
          <w:szCs w:val="20"/>
          <w:lang w:val="es-CO"/>
        </w:rPr>
        <w:t>s</w:t>
      </w:r>
      <w:r w:rsidRPr="009510C3">
        <w:rPr>
          <w:rFonts w:ascii="Century Gothic" w:hAnsi="Century Gothic" w:cs="Arial"/>
          <w:sz w:val="20"/>
          <w:szCs w:val="20"/>
          <w:lang w:val="es-CO"/>
        </w:rPr>
        <w:t>e efectuará con base en los siguientes requisitos:</w:t>
      </w:r>
    </w:p>
    <w:p w:rsidR="003423B6" w:rsidRPr="009510C3" w:rsidRDefault="003423B6" w:rsidP="000345F7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 xml:space="preserve">Que exista acta de apertura. </w:t>
      </w:r>
    </w:p>
    <w:p w:rsidR="003423B6" w:rsidRPr="009510C3" w:rsidRDefault="003423B6" w:rsidP="000345F7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Que la póliza todo Riesgo PYME est</w:t>
      </w:r>
      <w:r w:rsidR="00C85475" w:rsidRPr="009510C3">
        <w:rPr>
          <w:rFonts w:ascii="Century Gothic" w:hAnsi="Century Gothic" w:cs="Arial"/>
          <w:sz w:val="20"/>
          <w:szCs w:val="20"/>
          <w:lang w:val="es-CO"/>
        </w:rPr>
        <w:t>é</w:t>
      </w:r>
      <w:r w:rsidRPr="009510C3">
        <w:rPr>
          <w:rFonts w:ascii="Century Gothic" w:hAnsi="Century Gothic" w:cs="Arial"/>
          <w:sz w:val="20"/>
          <w:szCs w:val="20"/>
          <w:lang w:val="es-CO"/>
        </w:rPr>
        <w:t xml:space="preserve"> vigente para que ampare al funcionario encargado de la administración de la Caja Menor.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>6.  PROHIBICIONES</w:t>
      </w:r>
    </w:p>
    <w:p w:rsidR="009510C3" w:rsidRDefault="009510C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9510C3" w:rsidRDefault="003423B6" w:rsidP="0077322E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Fraccionar compras de un elemento o servicio.</w:t>
      </w:r>
    </w:p>
    <w:p w:rsidR="003423B6" w:rsidRPr="009510C3" w:rsidRDefault="003423B6" w:rsidP="0077322E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Realizar gastos con destino a órganos diferentes de su propia organización.</w:t>
      </w:r>
    </w:p>
    <w:p w:rsidR="003423B6" w:rsidRPr="009510C3" w:rsidRDefault="003423B6" w:rsidP="0077322E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Efectuar pagos de contratos.</w:t>
      </w:r>
    </w:p>
    <w:p w:rsidR="003423B6" w:rsidRPr="009510C3" w:rsidRDefault="003423B6" w:rsidP="0077322E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Reconocer y pagar gastos por conceptos de servicios personales y las contribuciones que establece la Ley sobre la nómina, cesantías y pensiones.</w:t>
      </w:r>
    </w:p>
    <w:p w:rsidR="003423B6" w:rsidRPr="009510C3" w:rsidRDefault="003423B6" w:rsidP="000345F7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Cambiar cheques o efectuar préstamos.</w:t>
      </w:r>
    </w:p>
    <w:p w:rsidR="003423B6" w:rsidRPr="009510C3" w:rsidRDefault="003423B6" w:rsidP="000345F7">
      <w:pPr>
        <w:pStyle w:val="Prrafodelista"/>
        <w:numPr>
          <w:ilvl w:val="0"/>
          <w:numId w:val="11"/>
        </w:numPr>
        <w:jc w:val="both"/>
        <w:rPr>
          <w:rFonts w:ascii="Century Gothic" w:hAnsi="Century Gothic" w:cs="Arial"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Pagos por caja menor de montos superiores a los estipulados en el Manual de Contratación de la entidad.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505F93">
        <w:rPr>
          <w:rFonts w:ascii="Century Gothic" w:hAnsi="Century Gothic" w:cs="Arial"/>
          <w:b/>
          <w:sz w:val="20"/>
          <w:szCs w:val="20"/>
          <w:lang w:val="es-CO"/>
        </w:rPr>
        <w:t>7.  CIERRE ANUAL DE CAJA MENOR</w:t>
      </w:r>
    </w:p>
    <w:p w:rsidR="009510C3" w:rsidRPr="00505F93" w:rsidRDefault="009510C3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r w:rsidRPr="009510C3">
        <w:rPr>
          <w:rFonts w:ascii="Century Gothic" w:hAnsi="Century Gothic" w:cs="Arial"/>
          <w:sz w:val="20"/>
          <w:szCs w:val="20"/>
          <w:lang w:val="es-CO"/>
        </w:rPr>
        <w:t>Su legalización definitiva se hará antes del 30 de diciembre de cada vigencia, fecha en la cual se deberá reintegrar el saldo sobrante</w:t>
      </w:r>
      <w:r w:rsidRPr="00505F93">
        <w:rPr>
          <w:rFonts w:ascii="Century Gothic" w:hAnsi="Century Gothic" w:cs="Arial"/>
          <w:b/>
          <w:sz w:val="20"/>
          <w:szCs w:val="20"/>
          <w:lang w:val="es-CO"/>
        </w:rPr>
        <w:t>.</w:t>
      </w: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</w:p>
    <w:p w:rsidR="003423B6" w:rsidRPr="00505F93" w:rsidRDefault="003423B6" w:rsidP="00505F93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lang w:val="es-CO"/>
        </w:rPr>
      </w:pPr>
      <w:bookmarkStart w:id="0" w:name="_GoBack"/>
      <w:bookmarkEnd w:id="0"/>
    </w:p>
    <w:sectPr w:rsidR="003423B6" w:rsidRPr="00505F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0A" w:rsidRDefault="00AA340A">
      <w:r>
        <w:separator/>
      </w:r>
    </w:p>
  </w:endnote>
  <w:endnote w:type="continuationSeparator" w:id="0">
    <w:p w:rsidR="00AA340A" w:rsidRDefault="00AA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0A" w:rsidRDefault="00AA340A">
      <w:r>
        <w:separator/>
      </w:r>
    </w:p>
  </w:footnote>
  <w:footnote w:type="continuationSeparator" w:id="0">
    <w:p w:rsidR="00AA340A" w:rsidRDefault="00AA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9"/>
      <w:gridCol w:w="4559"/>
      <w:gridCol w:w="2251"/>
    </w:tblGrid>
    <w:tr w:rsidR="000208AC" w:rsidRPr="000208AC" w:rsidTr="00A055D5">
      <w:trPr>
        <w:cantSplit/>
        <w:trHeight w:val="399"/>
      </w:trPr>
      <w:tc>
        <w:tcPr>
          <w:tcW w:w="192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208AC" w:rsidRPr="000208AC" w:rsidRDefault="0021300A" w:rsidP="00A055D5">
          <w:pPr>
            <w:tabs>
              <w:tab w:val="center" w:pos="894"/>
              <w:tab w:val="right" w:pos="1789"/>
            </w:tabs>
            <w:rPr>
              <w:rFonts w:ascii="Century Gothic" w:hAnsi="Century Gothic" w:cs="Tahoma"/>
              <w:sz w:val="20"/>
              <w:szCs w:val="20"/>
              <w:lang w:eastAsia="ar-SA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145D94AE" wp14:editId="651D85E4">
                <wp:simplePos x="0" y="0"/>
                <wp:positionH relativeFrom="column">
                  <wp:posOffset>-10160</wp:posOffset>
                </wp:positionH>
                <wp:positionV relativeFrom="paragraph">
                  <wp:posOffset>163195</wp:posOffset>
                </wp:positionV>
                <wp:extent cx="1143000" cy="371475"/>
                <wp:effectExtent l="0" t="0" r="0" b="9525"/>
                <wp:wrapTight wrapText="bothSides">
                  <wp:wrapPolygon edited="0">
                    <wp:start x="0" y="0"/>
                    <wp:lineTo x="0" y="21046"/>
                    <wp:lineTo x="21240" y="21046"/>
                    <wp:lineTo x="21240" y="0"/>
                    <wp:lineTo x="0" y="0"/>
                  </wp:wrapPolygon>
                </wp:wrapTight>
                <wp:docPr id="1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59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0208AC" w:rsidRPr="000208AC" w:rsidRDefault="00987CBD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20"/>
              <w:szCs w:val="20"/>
              <w:lang w:eastAsia="ar-SA"/>
            </w:rPr>
          </w:pP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INSTRUCTIVO PARA MANEJO DE CAJAS MENORES</w:t>
          </w:r>
        </w:p>
      </w:tc>
      <w:tc>
        <w:tcPr>
          <w:tcW w:w="22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208AC" w:rsidRPr="000208AC" w:rsidRDefault="00987CBD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/>
              <w:b/>
              <w:kern w:val="1"/>
              <w:sz w:val="20"/>
              <w:szCs w:val="20"/>
              <w:lang w:eastAsia="ar-SA"/>
            </w:rPr>
          </w:pP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CODIGO: </w:t>
          </w: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INT</w:t>
          </w: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-DAF-</w:t>
          </w: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06</w:t>
          </w:r>
        </w:p>
      </w:tc>
    </w:tr>
    <w:tr w:rsidR="000208AC" w:rsidRPr="000208AC" w:rsidTr="00A055D5">
      <w:trPr>
        <w:cantSplit/>
        <w:trHeight w:val="339"/>
      </w:trPr>
      <w:tc>
        <w:tcPr>
          <w:tcW w:w="19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208AC" w:rsidRPr="000208AC" w:rsidRDefault="00AA340A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color w:val="000080"/>
              <w:kern w:val="1"/>
              <w:sz w:val="20"/>
              <w:szCs w:val="20"/>
              <w:lang w:eastAsia="ar-SA"/>
            </w:rPr>
          </w:pPr>
        </w:p>
      </w:tc>
      <w:tc>
        <w:tcPr>
          <w:tcW w:w="4559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:rsidR="000208AC" w:rsidRPr="000208AC" w:rsidRDefault="00AA340A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</w:pPr>
        </w:p>
      </w:tc>
      <w:tc>
        <w:tcPr>
          <w:tcW w:w="22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0208AC" w:rsidRPr="000208AC" w:rsidRDefault="00987CBD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</w:pP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VERSION:  </w:t>
          </w: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    </w:t>
          </w:r>
          <w:r w:rsidR="003D4337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02</w:t>
          </w:r>
        </w:p>
      </w:tc>
    </w:tr>
    <w:tr w:rsidR="000208AC" w:rsidRPr="000208AC" w:rsidTr="00A055D5">
      <w:trPr>
        <w:cantSplit/>
        <w:trHeight w:val="169"/>
      </w:trPr>
      <w:tc>
        <w:tcPr>
          <w:tcW w:w="192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208AC" w:rsidRPr="000208AC" w:rsidRDefault="00AA340A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/>
              <w:b/>
              <w:kern w:val="1"/>
              <w:sz w:val="20"/>
              <w:szCs w:val="20"/>
              <w:lang w:eastAsia="ar-SA"/>
            </w:rPr>
          </w:pPr>
        </w:p>
      </w:tc>
      <w:tc>
        <w:tcPr>
          <w:tcW w:w="4559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0208AC" w:rsidRPr="000208AC" w:rsidRDefault="00AA340A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</w:pPr>
        </w:p>
      </w:tc>
      <w:tc>
        <w:tcPr>
          <w:tcW w:w="22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208AC" w:rsidRPr="000208AC" w:rsidRDefault="00987CBD" w:rsidP="000208AC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kern w:val="1"/>
              <w:sz w:val="16"/>
              <w:szCs w:val="16"/>
              <w:lang w:val="es-CO" w:eastAsia="ar-SA"/>
            </w:rPr>
          </w:pP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FECHA: </w:t>
          </w:r>
          <w:r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 </w:t>
          </w: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 xml:space="preserve"> </w:t>
          </w:r>
          <w:r w:rsidR="003D4337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02</w:t>
          </w: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/</w:t>
          </w:r>
          <w:r w:rsidR="00F9155B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01</w:t>
          </w:r>
          <w:r w:rsidRPr="000208AC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/</w:t>
          </w:r>
          <w:r w:rsidR="003D4337">
            <w:rPr>
              <w:rFonts w:ascii="Century Gothic" w:hAnsi="Century Gothic" w:cs="Tahoma"/>
              <w:b/>
              <w:kern w:val="1"/>
              <w:sz w:val="20"/>
              <w:szCs w:val="20"/>
              <w:lang w:val="es-CO" w:eastAsia="ar-SA"/>
            </w:rPr>
            <w:t>20</w:t>
          </w:r>
        </w:p>
      </w:tc>
    </w:tr>
  </w:tbl>
  <w:p w:rsidR="00EA7307" w:rsidRDefault="00AA340A">
    <w:pPr>
      <w:pStyle w:val="Encabezado"/>
    </w:pPr>
  </w:p>
  <w:p w:rsidR="00EA7307" w:rsidRDefault="00AA34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F3D87"/>
    <w:multiLevelType w:val="hybridMultilevel"/>
    <w:tmpl w:val="E9086870"/>
    <w:lvl w:ilvl="0" w:tplc="0094AA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D631C"/>
    <w:multiLevelType w:val="hybridMultilevel"/>
    <w:tmpl w:val="4ECC5FA8"/>
    <w:lvl w:ilvl="0" w:tplc="2FAAF652">
      <w:start w:val="1"/>
      <w:numFmt w:val="lowerLetter"/>
      <w:lvlText w:val="%1."/>
      <w:lvlJc w:val="left"/>
      <w:pPr>
        <w:ind w:left="360" w:hanging="360"/>
      </w:pPr>
      <w:rPr>
        <w:rFonts w:ascii="Century Gothic" w:eastAsia="Times New Roman" w:hAnsi="Century Gothic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E4C15"/>
    <w:multiLevelType w:val="multilevel"/>
    <w:tmpl w:val="5BECE7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285AC4"/>
    <w:multiLevelType w:val="hybridMultilevel"/>
    <w:tmpl w:val="0E4A825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04C59"/>
    <w:multiLevelType w:val="hybridMultilevel"/>
    <w:tmpl w:val="A126A93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0F4B31"/>
    <w:multiLevelType w:val="hybridMultilevel"/>
    <w:tmpl w:val="E10C28CC"/>
    <w:lvl w:ilvl="0" w:tplc="875C6C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7032F8"/>
    <w:multiLevelType w:val="hybridMultilevel"/>
    <w:tmpl w:val="F96078BA"/>
    <w:lvl w:ilvl="0" w:tplc="DBBC44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860D9"/>
    <w:multiLevelType w:val="hybridMultilevel"/>
    <w:tmpl w:val="0130E236"/>
    <w:lvl w:ilvl="0" w:tplc="C03AED7C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16C60"/>
    <w:multiLevelType w:val="hybridMultilevel"/>
    <w:tmpl w:val="7F684914"/>
    <w:lvl w:ilvl="0" w:tplc="9F504DF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406A4"/>
    <w:multiLevelType w:val="hybridMultilevel"/>
    <w:tmpl w:val="32D21C4C"/>
    <w:lvl w:ilvl="0" w:tplc="0DACC0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36D8E"/>
    <w:multiLevelType w:val="hybridMultilevel"/>
    <w:tmpl w:val="27CC1D8C"/>
    <w:lvl w:ilvl="0" w:tplc="15443E7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B6"/>
    <w:rsid w:val="0002049F"/>
    <w:rsid w:val="000345F7"/>
    <w:rsid w:val="000522CF"/>
    <w:rsid w:val="000A0CA2"/>
    <w:rsid w:val="00173FC0"/>
    <w:rsid w:val="0021300A"/>
    <w:rsid w:val="00250CDB"/>
    <w:rsid w:val="002C3D27"/>
    <w:rsid w:val="002E3F37"/>
    <w:rsid w:val="003423B6"/>
    <w:rsid w:val="00366C91"/>
    <w:rsid w:val="003B458D"/>
    <w:rsid w:val="003D4337"/>
    <w:rsid w:val="00444A41"/>
    <w:rsid w:val="00450051"/>
    <w:rsid w:val="004534F5"/>
    <w:rsid w:val="005026F1"/>
    <w:rsid w:val="00505F93"/>
    <w:rsid w:val="00535CC6"/>
    <w:rsid w:val="0057115B"/>
    <w:rsid w:val="006504FA"/>
    <w:rsid w:val="006734CC"/>
    <w:rsid w:val="0077322E"/>
    <w:rsid w:val="007C6968"/>
    <w:rsid w:val="007D5D30"/>
    <w:rsid w:val="00827BE2"/>
    <w:rsid w:val="008745B6"/>
    <w:rsid w:val="009510C3"/>
    <w:rsid w:val="00966C82"/>
    <w:rsid w:val="00974397"/>
    <w:rsid w:val="00987CBD"/>
    <w:rsid w:val="009909A1"/>
    <w:rsid w:val="00990DC5"/>
    <w:rsid w:val="009D5202"/>
    <w:rsid w:val="00A055D5"/>
    <w:rsid w:val="00AA03D3"/>
    <w:rsid w:val="00AA340A"/>
    <w:rsid w:val="00AC73D2"/>
    <w:rsid w:val="00AD7276"/>
    <w:rsid w:val="00BB3060"/>
    <w:rsid w:val="00BE63A6"/>
    <w:rsid w:val="00C27EC6"/>
    <w:rsid w:val="00C85475"/>
    <w:rsid w:val="00D44939"/>
    <w:rsid w:val="00D6402F"/>
    <w:rsid w:val="00DC3F93"/>
    <w:rsid w:val="00DE4062"/>
    <w:rsid w:val="00EA493F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9834A"/>
  <w15:chartTrackingRefBased/>
  <w15:docId w15:val="{6F9C124B-9C3B-47B9-B04A-2B8A15F9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423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23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423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73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FC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TESORERIA</dc:creator>
  <cp:keywords/>
  <dc:description/>
  <cp:lastModifiedBy>CALIDAD-II</cp:lastModifiedBy>
  <cp:revision>4</cp:revision>
  <dcterms:created xsi:type="dcterms:W3CDTF">2020-01-28T13:58:00Z</dcterms:created>
  <dcterms:modified xsi:type="dcterms:W3CDTF">2020-01-28T14:06:00Z</dcterms:modified>
</cp:coreProperties>
</file>