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AE0" w:rsidRPr="00390016" w:rsidRDefault="00616AE0" w:rsidP="00616AE0">
      <w:pPr>
        <w:spacing w:after="0" w:line="240" w:lineRule="auto"/>
        <w:jc w:val="center"/>
        <w:rPr>
          <w:rFonts w:ascii="Century Gothic" w:eastAsia="Times New Roman" w:hAnsi="Century Gothic" w:cs="Tahoma"/>
          <w:b/>
          <w:sz w:val="20"/>
          <w:szCs w:val="20"/>
          <w:lang w:eastAsia="es-ES"/>
        </w:rPr>
      </w:pPr>
      <w:r w:rsidRPr="00390016">
        <w:rPr>
          <w:rFonts w:ascii="Century Gothic" w:eastAsia="Times New Roman" w:hAnsi="Century Gothic" w:cs="Tahoma"/>
          <w:b/>
          <w:sz w:val="20"/>
          <w:szCs w:val="20"/>
          <w:lang w:eastAsia="es-ES"/>
        </w:rPr>
        <w:t>PORTADA</w:t>
      </w:r>
    </w:p>
    <w:p w:rsidR="00616AE0" w:rsidRPr="00390016" w:rsidRDefault="00616AE0" w:rsidP="00616AE0">
      <w:pPr>
        <w:spacing w:after="0" w:line="240" w:lineRule="auto"/>
        <w:rPr>
          <w:rFonts w:ascii="Century Gothic" w:eastAsia="Times New Roman" w:hAnsi="Century Gothic" w:cs="Tahoma"/>
          <w:sz w:val="20"/>
          <w:szCs w:val="20"/>
          <w:lang w:eastAsia="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229"/>
      </w:tblGrid>
      <w:tr w:rsidR="00616AE0" w:rsidRPr="00390016" w:rsidTr="00616AE0">
        <w:trPr>
          <w:cantSplit/>
          <w:trHeight w:val="296"/>
        </w:trPr>
        <w:tc>
          <w:tcPr>
            <w:tcW w:w="1843" w:type="dxa"/>
            <w:shd w:val="pct10" w:color="000000" w:fill="FFFFFF"/>
            <w:vAlign w:val="center"/>
          </w:tcPr>
          <w:p w:rsidR="00616AE0" w:rsidRPr="00390016" w:rsidRDefault="00616AE0" w:rsidP="00B11598">
            <w:pPr>
              <w:spacing w:after="0" w:line="240" w:lineRule="auto"/>
              <w:jc w:val="center"/>
              <w:rPr>
                <w:rFonts w:ascii="Century Gothic" w:eastAsia="Times New Roman" w:hAnsi="Century Gothic" w:cs="Tahoma"/>
                <w:b/>
                <w:sz w:val="20"/>
                <w:szCs w:val="20"/>
                <w:lang w:eastAsia="es-ES"/>
              </w:rPr>
            </w:pPr>
            <w:r w:rsidRPr="00390016">
              <w:rPr>
                <w:rFonts w:ascii="Century Gothic" w:eastAsia="Times New Roman" w:hAnsi="Century Gothic" w:cs="Tahoma"/>
                <w:b/>
                <w:sz w:val="20"/>
                <w:szCs w:val="20"/>
                <w:lang w:eastAsia="es-ES"/>
              </w:rPr>
              <w:t>VERSIÓN</w:t>
            </w:r>
          </w:p>
        </w:tc>
        <w:tc>
          <w:tcPr>
            <w:tcW w:w="7229" w:type="dxa"/>
            <w:shd w:val="pct10" w:color="000000" w:fill="FFFFFF"/>
            <w:vAlign w:val="center"/>
          </w:tcPr>
          <w:p w:rsidR="00616AE0" w:rsidRPr="00390016" w:rsidRDefault="00616AE0"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Justificación de la Modificación</w:t>
            </w:r>
          </w:p>
        </w:tc>
      </w:tr>
      <w:tr w:rsidR="00616AE0" w:rsidRPr="00390016" w:rsidTr="00616AE0">
        <w:trPr>
          <w:cantSplit/>
          <w:trHeight w:val="271"/>
        </w:trPr>
        <w:tc>
          <w:tcPr>
            <w:tcW w:w="1843" w:type="dxa"/>
            <w:vAlign w:val="center"/>
          </w:tcPr>
          <w:p w:rsidR="00616AE0" w:rsidRPr="00390016" w:rsidRDefault="00616AE0" w:rsidP="00B11598">
            <w:pPr>
              <w:spacing w:after="0" w:line="240" w:lineRule="auto"/>
              <w:jc w:val="center"/>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0</w:t>
            </w:r>
          </w:p>
        </w:tc>
        <w:tc>
          <w:tcPr>
            <w:tcW w:w="7229" w:type="dxa"/>
            <w:vAlign w:val="center"/>
          </w:tcPr>
          <w:p w:rsidR="001D17E0" w:rsidRPr="001D17E0" w:rsidRDefault="001D17E0" w:rsidP="00B11598">
            <w:pPr>
              <w:spacing w:after="0" w:line="240" w:lineRule="auto"/>
              <w:rPr>
                <w:rFonts w:ascii="Century Gothic" w:eastAsia="Times New Roman" w:hAnsi="Century Gothic" w:cs="Tahoma"/>
                <w:b/>
                <w:sz w:val="20"/>
                <w:szCs w:val="20"/>
                <w:lang w:val="es-MX" w:eastAsia="es-ES"/>
              </w:rPr>
            </w:pPr>
            <w:r w:rsidRPr="001D17E0">
              <w:rPr>
                <w:rFonts w:ascii="Century Gothic" w:eastAsia="Times New Roman" w:hAnsi="Century Gothic" w:cs="Tahoma"/>
                <w:b/>
                <w:sz w:val="20"/>
                <w:szCs w:val="20"/>
                <w:lang w:val="es-MX" w:eastAsia="es-ES"/>
              </w:rPr>
              <w:t xml:space="preserve">29 </w:t>
            </w:r>
            <w:r>
              <w:rPr>
                <w:rFonts w:ascii="Century Gothic" w:eastAsia="Times New Roman" w:hAnsi="Century Gothic" w:cs="Tahoma"/>
                <w:b/>
                <w:sz w:val="20"/>
                <w:szCs w:val="20"/>
                <w:lang w:val="es-MX" w:eastAsia="es-ES"/>
              </w:rPr>
              <w:t>de</w:t>
            </w:r>
            <w:r w:rsidRPr="001D17E0">
              <w:rPr>
                <w:rFonts w:ascii="Century Gothic" w:eastAsia="Times New Roman" w:hAnsi="Century Gothic" w:cs="Tahoma"/>
                <w:b/>
                <w:sz w:val="20"/>
                <w:szCs w:val="20"/>
                <w:lang w:val="es-MX" w:eastAsia="es-ES"/>
              </w:rPr>
              <w:t xml:space="preserve"> </w:t>
            </w:r>
            <w:r>
              <w:rPr>
                <w:rFonts w:ascii="Century Gothic" w:eastAsia="Times New Roman" w:hAnsi="Century Gothic" w:cs="Tahoma"/>
                <w:b/>
                <w:sz w:val="20"/>
                <w:szCs w:val="20"/>
                <w:lang w:val="es-MX" w:eastAsia="es-ES"/>
              </w:rPr>
              <w:t>marzo de</w:t>
            </w:r>
            <w:r w:rsidRPr="001D17E0">
              <w:rPr>
                <w:rFonts w:ascii="Century Gothic" w:eastAsia="Times New Roman" w:hAnsi="Century Gothic" w:cs="Tahoma"/>
                <w:b/>
                <w:sz w:val="20"/>
                <w:szCs w:val="20"/>
                <w:lang w:val="es-MX" w:eastAsia="es-ES"/>
              </w:rPr>
              <w:t xml:space="preserve"> 2017</w:t>
            </w:r>
          </w:p>
          <w:p w:rsidR="00616AE0" w:rsidRPr="00390016" w:rsidRDefault="00616AE0" w:rsidP="00B11598">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 xml:space="preserve">Lanzamiento </w:t>
            </w:r>
          </w:p>
        </w:tc>
      </w:tr>
    </w:tbl>
    <w:p w:rsidR="00616AE0" w:rsidRPr="00390016" w:rsidRDefault="00616AE0" w:rsidP="00616AE0">
      <w:pPr>
        <w:spacing w:after="0" w:line="240" w:lineRule="auto"/>
        <w:rPr>
          <w:rFonts w:ascii="Century Gothic" w:eastAsia="Times New Roman" w:hAnsi="Century Gothic" w:cs="Tahoma"/>
          <w:sz w:val="20"/>
          <w:szCs w:val="20"/>
          <w:lang w:eastAsia="es-ES"/>
        </w:rPr>
      </w:pPr>
    </w:p>
    <w:p w:rsidR="00616AE0" w:rsidRPr="00390016" w:rsidRDefault="00616AE0" w:rsidP="00616AE0">
      <w:pPr>
        <w:spacing w:after="0" w:line="240" w:lineRule="auto"/>
        <w:rPr>
          <w:rFonts w:ascii="Century Gothic" w:eastAsia="Times New Roman" w:hAnsi="Century Gothic" w:cs="Tahoma"/>
          <w:sz w:val="20"/>
          <w:szCs w:val="20"/>
          <w:lang w:eastAsia="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2837"/>
      </w:tblGrid>
      <w:tr w:rsidR="00616AE0" w:rsidRPr="00390016" w:rsidTr="00616AE0">
        <w:trPr>
          <w:cantSplit/>
        </w:trPr>
        <w:tc>
          <w:tcPr>
            <w:tcW w:w="3260" w:type="dxa"/>
            <w:shd w:val="pct10" w:color="000000" w:fill="FFFFFF"/>
          </w:tcPr>
          <w:p w:rsidR="00616AE0" w:rsidRPr="00390016" w:rsidRDefault="00616AE0"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ELABORÓ</w:t>
            </w:r>
          </w:p>
        </w:tc>
        <w:tc>
          <w:tcPr>
            <w:tcW w:w="2975" w:type="dxa"/>
            <w:shd w:val="pct10" w:color="000000" w:fill="FFFFFF"/>
          </w:tcPr>
          <w:p w:rsidR="00616AE0" w:rsidRPr="00390016" w:rsidRDefault="00616AE0"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REVISÓ</w:t>
            </w:r>
          </w:p>
        </w:tc>
        <w:tc>
          <w:tcPr>
            <w:tcW w:w="2837" w:type="dxa"/>
            <w:shd w:val="pct10" w:color="000000" w:fill="FFFFFF"/>
          </w:tcPr>
          <w:p w:rsidR="00616AE0" w:rsidRPr="00390016" w:rsidRDefault="00616AE0"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APROBÓ</w:t>
            </w:r>
          </w:p>
        </w:tc>
      </w:tr>
      <w:tr w:rsidR="000C259B" w:rsidRPr="00390016" w:rsidTr="00616AE0">
        <w:trPr>
          <w:cantSplit/>
        </w:trPr>
        <w:tc>
          <w:tcPr>
            <w:tcW w:w="3260" w:type="dxa"/>
            <w:vAlign w:val="center"/>
          </w:tcPr>
          <w:p w:rsidR="000C259B" w:rsidRPr="00390016" w:rsidRDefault="000C259B"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Nombre:</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 xml:space="preserve">Claudia Olaya / Omar Emilio Barragán A.  </w:t>
            </w:r>
          </w:p>
        </w:tc>
        <w:tc>
          <w:tcPr>
            <w:tcW w:w="2975" w:type="dxa"/>
            <w:vAlign w:val="center"/>
          </w:tcPr>
          <w:p w:rsidR="000C259B" w:rsidRPr="00642150" w:rsidRDefault="000C259B"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 xml:space="preserve">Nombre: </w:t>
            </w:r>
            <w:r>
              <w:rPr>
                <w:rFonts w:ascii="Century Gothic" w:eastAsia="Times New Roman" w:hAnsi="Century Gothic" w:cs="Tahoma"/>
                <w:b/>
                <w:sz w:val="20"/>
                <w:szCs w:val="20"/>
                <w:lang w:val="es-MX" w:eastAsia="es-ES"/>
              </w:rPr>
              <w:t xml:space="preserve"> </w:t>
            </w:r>
            <w:r>
              <w:rPr>
                <w:rFonts w:ascii="Century Gothic" w:eastAsia="Times New Roman" w:hAnsi="Century Gothic" w:cs="Tahoma"/>
                <w:sz w:val="20"/>
                <w:szCs w:val="20"/>
                <w:lang w:val="es-MX" w:eastAsia="es-ES"/>
              </w:rPr>
              <w:t xml:space="preserve">Xiomara </w:t>
            </w:r>
            <w:proofErr w:type="spellStart"/>
            <w:r>
              <w:rPr>
                <w:rFonts w:ascii="Century Gothic" w:eastAsia="Times New Roman" w:hAnsi="Century Gothic" w:cs="Tahoma"/>
                <w:sz w:val="20"/>
                <w:szCs w:val="20"/>
                <w:lang w:val="es-MX" w:eastAsia="es-ES"/>
              </w:rPr>
              <w:t>Gonzalez</w:t>
            </w:r>
            <w:proofErr w:type="spellEnd"/>
          </w:p>
        </w:tc>
        <w:tc>
          <w:tcPr>
            <w:tcW w:w="2837" w:type="dxa"/>
            <w:vAlign w:val="center"/>
          </w:tcPr>
          <w:p w:rsidR="000C259B" w:rsidRPr="00390016" w:rsidRDefault="000C259B"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Nombre:</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Carlos Rogelio Bolívar Cepeda</w:t>
            </w:r>
          </w:p>
        </w:tc>
      </w:tr>
      <w:tr w:rsidR="000C259B" w:rsidRPr="00390016" w:rsidTr="00616AE0">
        <w:trPr>
          <w:cantSplit/>
        </w:trPr>
        <w:tc>
          <w:tcPr>
            <w:tcW w:w="3260" w:type="dxa"/>
            <w:vAlign w:val="center"/>
          </w:tcPr>
          <w:p w:rsidR="000C259B" w:rsidRPr="00390016" w:rsidRDefault="000C259B"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Profesional II Gestión Documental / Profesional I Gestión Documental</w:t>
            </w:r>
          </w:p>
        </w:tc>
        <w:tc>
          <w:tcPr>
            <w:tcW w:w="2975" w:type="dxa"/>
            <w:vAlign w:val="center"/>
          </w:tcPr>
          <w:p w:rsidR="000C259B" w:rsidRPr="00390016" w:rsidRDefault="000C259B"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Directora Desarrollo Institucional</w:t>
            </w:r>
          </w:p>
        </w:tc>
        <w:tc>
          <w:tcPr>
            <w:tcW w:w="2837" w:type="dxa"/>
            <w:vAlign w:val="center"/>
          </w:tcPr>
          <w:p w:rsidR="000C259B" w:rsidRPr="00390016" w:rsidRDefault="000C259B"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Presidente Ejecutivo</w:t>
            </w:r>
          </w:p>
        </w:tc>
      </w:tr>
      <w:tr w:rsidR="000C259B" w:rsidRPr="00390016" w:rsidTr="00616AE0">
        <w:trPr>
          <w:cantSplit/>
        </w:trPr>
        <w:tc>
          <w:tcPr>
            <w:tcW w:w="3260" w:type="dxa"/>
            <w:vAlign w:val="center"/>
          </w:tcPr>
          <w:p w:rsidR="000C259B" w:rsidRPr="00390016" w:rsidRDefault="000C259B"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 xml:space="preserve">2 de </w:t>
            </w:r>
            <w:proofErr w:type="gramStart"/>
            <w:r>
              <w:rPr>
                <w:rFonts w:ascii="Century Gothic" w:eastAsia="Times New Roman" w:hAnsi="Century Gothic" w:cs="Tahoma"/>
                <w:sz w:val="20"/>
                <w:szCs w:val="20"/>
                <w:lang w:val="es-MX" w:eastAsia="es-ES"/>
              </w:rPr>
              <w:t>Diciembre</w:t>
            </w:r>
            <w:proofErr w:type="gramEnd"/>
            <w:r>
              <w:rPr>
                <w:rFonts w:ascii="Century Gothic" w:eastAsia="Times New Roman" w:hAnsi="Century Gothic" w:cs="Tahoma"/>
                <w:sz w:val="20"/>
                <w:szCs w:val="20"/>
                <w:lang w:val="es-MX" w:eastAsia="es-ES"/>
              </w:rPr>
              <w:t xml:space="preserve"> de 2016</w:t>
            </w:r>
          </w:p>
        </w:tc>
        <w:tc>
          <w:tcPr>
            <w:tcW w:w="2975" w:type="dxa"/>
            <w:vAlign w:val="center"/>
          </w:tcPr>
          <w:p w:rsidR="000C259B" w:rsidRPr="00390016" w:rsidRDefault="000C259B" w:rsidP="00F551E6">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 xml:space="preserve"> </w:t>
            </w:r>
            <w:r w:rsidR="00F551E6">
              <w:rPr>
                <w:rFonts w:ascii="Century Gothic" w:eastAsia="Times New Roman" w:hAnsi="Century Gothic" w:cs="Tahoma"/>
                <w:sz w:val="20"/>
                <w:szCs w:val="20"/>
                <w:lang w:val="es-MX" w:eastAsia="es-ES"/>
              </w:rPr>
              <w:t>24 de marzo de 2017</w:t>
            </w:r>
          </w:p>
        </w:tc>
        <w:tc>
          <w:tcPr>
            <w:tcW w:w="2837" w:type="dxa"/>
            <w:vAlign w:val="center"/>
          </w:tcPr>
          <w:p w:rsidR="000C259B" w:rsidRPr="00390016" w:rsidRDefault="000C259B" w:rsidP="00F551E6">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sidR="00F551E6">
              <w:rPr>
                <w:rFonts w:ascii="Century Gothic" w:eastAsia="Times New Roman" w:hAnsi="Century Gothic" w:cs="Tahoma"/>
                <w:sz w:val="20"/>
                <w:szCs w:val="20"/>
                <w:lang w:val="es-MX" w:eastAsia="es-ES"/>
              </w:rPr>
              <w:t>29 de marzo de 2017</w:t>
            </w:r>
          </w:p>
        </w:tc>
      </w:tr>
    </w:tbl>
    <w:p w:rsidR="00616AE0" w:rsidRPr="00390016" w:rsidRDefault="00616AE0" w:rsidP="00616AE0">
      <w:pPr>
        <w:spacing w:after="0" w:line="240" w:lineRule="auto"/>
        <w:rPr>
          <w:rFonts w:ascii="Century Gothic" w:eastAsia="Times New Roman" w:hAnsi="Century Gothic" w:cs="Tahoma"/>
          <w:sz w:val="20"/>
          <w:szCs w:val="20"/>
          <w:lang w:eastAsia="es-ES"/>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3839"/>
        <w:gridCol w:w="868"/>
        <w:gridCol w:w="4282"/>
      </w:tblGrid>
      <w:tr w:rsidR="00616AE0" w:rsidRPr="00390016" w:rsidTr="00B11598">
        <w:trPr>
          <w:cantSplit/>
          <w:trHeight w:val="208"/>
        </w:trPr>
        <w:tc>
          <w:tcPr>
            <w:tcW w:w="5000" w:type="pct"/>
            <w:gridSpan w:val="4"/>
            <w:shd w:val="clear" w:color="auto" w:fill="E0E0E0"/>
            <w:vAlign w:val="center"/>
          </w:tcPr>
          <w:p w:rsidR="00616AE0" w:rsidRPr="00390016" w:rsidRDefault="00616AE0" w:rsidP="00B11598">
            <w:pPr>
              <w:spacing w:after="0" w:line="240" w:lineRule="auto"/>
              <w:jc w:val="center"/>
              <w:rPr>
                <w:rFonts w:ascii="Century Gothic" w:eastAsia="Calibri" w:hAnsi="Century Gothic" w:cs="Arial"/>
                <w:b/>
                <w:sz w:val="20"/>
                <w:szCs w:val="20"/>
                <w:lang w:val="es-ES_tradnl" w:eastAsia="es-ES"/>
              </w:rPr>
            </w:pPr>
            <w:r w:rsidRPr="00390016">
              <w:rPr>
                <w:rFonts w:ascii="Century Gothic" w:eastAsia="Calibri" w:hAnsi="Century Gothic" w:cs="Arial"/>
                <w:b/>
                <w:sz w:val="20"/>
                <w:szCs w:val="20"/>
                <w:lang w:val="es-ES_tradnl" w:eastAsia="es-ES"/>
              </w:rPr>
              <w:t>Lista de Distribución</w:t>
            </w:r>
          </w:p>
        </w:tc>
      </w:tr>
      <w:tr w:rsidR="00616AE0" w:rsidRPr="00390016" w:rsidTr="00B11598">
        <w:trPr>
          <w:cantSplit/>
          <w:trHeight w:val="219"/>
        </w:trPr>
        <w:tc>
          <w:tcPr>
            <w:tcW w:w="268" w:type="pct"/>
            <w:shd w:val="clear" w:color="auto" w:fill="E0E0E0"/>
            <w:vAlign w:val="center"/>
          </w:tcPr>
          <w:p w:rsidR="00616AE0" w:rsidRPr="00390016" w:rsidRDefault="00616AE0"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No.</w:t>
            </w:r>
          </w:p>
        </w:tc>
        <w:tc>
          <w:tcPr>
            <w:tcW w:w="2021" w:type="pct"/>
            <w:shd w:val="clear" w:color="auto" w:fill="E0E0E0"/>
            <w:vAlign w:val="center"/>
          </w:tcPr>
          <w:p w:rsidR="00616AE0" w:rsidRPr="00390016" w:rsidRDefault="00616AE0"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Cargo</w:t>
            </w:r>
          </w:p>
        </w:tc>
        <w:tc>
          <w:tcPr>
            <w:tcW w:w="457" w:type="pct"/>
            <w:shd w:val="clear" w:color="auto" w:fill="E0E0E0"/>
            <w:vAlign w:val="center"/>
          </w:tcPr>
          <w:p w:rsidR="00616AE0" w:rsidRPr="00390016" w:rsidRDefault="00616AE0" w:rsidP="00B11598">
            <w:pPr>
              <w:spacing w:after="0" w:line="240" w:lineRule="auto"/>
              <w:jc w:val="both"/>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No.</w:t>
            </w:r>
          </w:p>
        </w:tc>
        <w:tc>
          <w:tcPr>
            <w:tcW w:w="2254" w:type="pct"/>
            <w:shd w:val="clear" w:color="auto" w:fill="E0E0E0"/>
            <w:vAlign w:val="center"/>
          </w:tcPr>
          <w:p w:rsidR="00616AE0" w:rsidRPr="00390016" w:rsidRDefault="00616AE0"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Cargo</w:t>
            </w:r>
          </w:p>
        </w:tc>
      </w:tr>
      <w:tr w:rsidR="000C259B" w:rsidRPr="00390016" w:rsidTr="00B11598">
        <w:trPr>
          <w:cantSplit/>
          <w:trHeight w:val="281"/>
        </w:trPr>
        <w:tc>
          <w:tcPr>
            <w:tcW w:w="268" w:type="pct"/>
            <w:vAlign w:val="center"/>
          </w:tcPr>
          <w:p w:rsidR="000C259B" w:rsidRPr="00390016" w:rsidRDefault="000C259B"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1</w:t>
            </w:r>
          </w:p>
        </w:tc>
        <w:tc>
          <w:tcPr>
            <w:tcW w:w="2021" w:type="pct"/>
            <w:vAlign w:val="center"/>
          </w:tcPr>
          <w:p w:rsidR="000C259B" w:rsidRDefault="000C259B" w:rsidP="00996A14">
            <w:pPr>
              <w:jc w:val="both"/>
              <w:rPr>
                <w:rFonts w:ascii="Century Gothic" w:eastAsia="Calibri" w:hAnsi="Century Gothic" w:cs="Arial"/>
                <w:lang w:val="es-MX"/>
              </w:rPr>
            </w:pPr>
            <w:r>
              <w:rPr>
                <w:rFonts w:ascii="Century Gothic" w:eastAsia="Calibri" w:hAnsi="Century Gothic" w:cs="Tahoma"/>
                <w:lang w:val="es-MX"/>
              </w:rPr>
              <w:t>Presidente Ejecutivo</w:t>
            </w:r>
          </w:p>
        </w:tc>
        <w:tc>
          <w:tcPr>
            <w:tcW w:w="457" w:type="pct"/>
            <w:vAlign w:val="center"/>
          </w:tcPr>
          <w:p w:rsidR="000C259B" w:rsidRDefault="000C259B" w:rsidP="00996A14">
            <w:pPr>
              <w:jc w:val="center"/>
              <w:rPr>
                <w:rFonts w:ascii="Century Gothic" w:eastAsia="Calibri" w:hAnsi="Century Gothic" w:cs="Arial"/>
                <w:b/>
                <w:lang w:val="es-MX"/>
              </w:rPr>
            </w:pPr>
            <w:r>
              <w:rPr>
                <w:rFonts w:ascii="Century Gothic" w:eastAsia="Calibri" w:hAnsi="Century Gothic" w:cs="Arial"/>
                <w:b/>
                <w:lang w:val="es-MX"/>
              </w:rPr>
              <w:t>2</w:t>
            </w:r>
          </w:p>
        </w:tc>
        <w:tc>
          <w:tcPr>
            <w:tcW w:w="2254" w:type="pct"/>
            <w:vAlign w:val="center"/>
          </w:tcPr>
          <w:p w:rsidR="000C259B" w:rsidRDefault="000C259B"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 xml:space="preserve">Director de Registros Públicos </w:t>
            </w:r>
          </w:p>
        </w:tc>
      </w:tr>
      <w:tr w:rsidR="000C259B" w:rsidRPr="00390016" w:rsidTr="00B11598">
        <w:trPr>
          <w:cantSplit/>
          <w:trHeight w:val="281"/>
        </w:trPr>
        <w:tc>
          <w:tcPr>
            <w:tcW w:w="268" w:type="pct"/>
            <w:vAlign w:val="center"/>
          </w:tcPr>
          <w:p w:rsidR="000C259B" w:rsidRPr="00390016" w:rsidRDefault="000C259B"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3</w:t>
            </w:r>
          </w:p>
        </w:tc>
        <w:tc>
          <w:tcPr>
            <w:tcW w:w="2021" w:type="pct"/>
            <w:vAlign w:val="center"/>
          </w:tcPr>
          <w:p w:rsidR="000C259B" w:rsidRDefault="000C259B" w:rsidP="00996A14">
            <w:pPr>
              <w:jc w:val="both"/>
              <w:rPr>
                <w:rFonts w:ascii="Century Gothic" w:eastAsia="Calibri" w:hAnsi="Century Gothic" w:cs="Arial"/>
                <w:lang w:val="es-MX"/>
              </w:rPr>
            </w:pPr>
            <w:r>
              <w:rPr>
                <w:rFonts w:ascii="Century Gothic" w:eastAsia="Calibri" w:hAnsi="Century Gothic" w:cs="Arial"/>
                <w:lang w:val="es-MX"/>
              </w:rPr>
              <w:t>Director de Control Interno y Gestión de Calidad</w:t>
            </w:r>
          </w:p>
        </w:tc>
        <w:tc>
          <w:tcPr>
            <w:tcW w:w="457" w:type="pct"/>
            <w:vAlign w:val="center"/>
          </w:tcPr>
          <w:p w:rsidR="000C259B" w:rsidRDefault="000C259B" w:rsidP="00996A14">
            <w:pPr>
              <w:jc w:val="center"/>
              <w:rPr>
                <w:rFonts w:ascii="Century Gothic" w:eastAsia="Calibri" w:hAnsi="Century Gothic" w:cs="Arial"/>
                <w:b/>
                <w:lang w:val="es-MX"/>
              </w:rPr>
            </w:pPr>
            <w:r>
              <w:rPr>
                <w:rFonts w:ascii="Century Gothic" w:eastAsia="Calibri" w:hAnsi="Century Gothic" w:cs="Arial"/>
                <w:b/>
                <w:lang w:val="es-MX"/>
              </w:rPr>
              <w:t>4</w:t>
            </w:r>
          </w:p>
        </w:tc>
        <w:tc>
          <w:tcPr>
            <w:tcW w:w="2254" w:type="pct"/>
            <w:vAlign w:val="center"/>
          </w:tcPr>
          <w:p w:rsidR="000C259B" w:rsidRDefault="000C259B"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Director Administrativo y Financiero</w:t>
            </w:r>
          </w:p>
        </w:tc>
      </w:tr>
      <w:tr w:rsidR="000C259B" w:rsidRPr="00390016" w:rsidTr="00B11598">
        <w:trPr>
          <w:cantSplit/>
          <w:trHeight w:val="281"/>
        </w:trPr>
        <w:tc>
          <w:tcPr>
            <w:tcW w:w="268" w:type="pct"/>
            <w:vAlign w:val="center"/>
          </w:tcPr>
          <w:p w:rsidR="000C259B" w:rsidRPr="00390016" w:rsidRDefault="000C259B"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5</w:t>
            </w:r>
          </w:p>
        </w:tc>
        <w:tc>
          <w:tcPr>
            <w:tcW w:w="2021" w:type="pct"/>
            <w:vAlign w:val="center"/>
          </w:tcPr>
          <w:p w:rsidR="000C259B" w:rsidRDefault="000C259B" w:rsidP="00996A14">
            <w:pPr>
              <w:jc w:val="both"/>
              <w:rPr>
                <w:rFonts w:ascii="Century Gothic" w:eastAsia="Calibri" w:hAnsi="Century Gothic" w:cs="Tahoma"/>
                <w:lang w:val="es-MX"/>
              </w:rPr>
            </w:pPr>
            <w:r>
              <w:rPr>
                <w:rFonts w:ascii="Century Gothic" w:eastAsia="Calibri" w:hAnsi="Century Gothic" w:cs="Tahoma"/>
                <w:lang w:val="es-MX"/>
              </w:rPr>
              <w:t>Director de Promoción y Desarrollo</w:t>
            </w:r>
          </w:p>
        </w:tc>
        <w:tc>
          <w:tcPr>
            <w:tcW w:w="457" w:type="pct"/>
            <w:vAlign w:val="center"/>
          </w:tcPr>
          <w:p w:rsidR="000C259B" w:rsidRDefault="000C259B" w:rsidP="00996A14">
            <w:pPr>
              <w:jc w:val="center"/>
              <w:rPr>
                <w:rFonts w:ascii="Century Gothic" w:eastAsia="Calibri" w:hAnsi="Century Gothic" w:cs="Arial"/>
                <w:b/>
                <w:lang w:val="es-MX"/>
              </w:rPr>
            </w:pPr>
            <w:r>
              <w:rPr>
                <w:rFonts w:ascii="Century Gothic" w:eastAsia="Calibri" w:hAnsi="Century Gothic" w:cs="Arial"/>
                <w:b/>
                <w:lang w:val="es-MX"/>
              </w:rPr>
              <w:t>6</w:t>
            </w:r>
          </w:p>
        </w:tc>
        <w:tc>
          <w:tcPr>
            <w:tcW w:w="2254" w:type="pct"/>
            <w:vAlign w:val="center"/>
          </w:tcPr>
          <w:p w:rsidR="000C259B" w:rsidRDefault="000C259B" w:rsidP="00996A14">
            <w:pPr>
              <w:pStyle w:val="Encabezado"/>
              <w:tabs>
                <w:tab w:val="left" w:pos="708"/>
              </w:tabs>
              <w:rPr>
                <w:rFonts w:ascii="Century Gothic" w:eastAsia="Calibri" w:hAnsi="Century Gothic" w:cs="Arial"/>
                <w:lang w:val="es-MX"/>
              </w:rPr>
            </w:pPr>
            <w:r>
              <w:rPr>
                <w:rFonts w:ascii="Century Gothic" w:eastAsia="Calibri" w:hAnsi="Century Gothic" w:cs="Tahoma"/>
                <w:lang w:val="es-MX"/>
              </w:rPr>
              <w:t>Coordinador TIC</w:t>
            </w:r>
          </w:p>
        </w:tc>
      </w:tr>
      <w:tr w:rsidR="000C259B" w:rsidRPr="00390016" w:rsidTr="00B11598">
        <w:trPr>
          <w:cantSplit/>
          <w:trHeight w:val="281"/>
        </w:trPr>
        <w:tc>
          <w:tcPr>
            <w:tcW w:w="268" w:type="pct"/>
            <w:vAlign w:val="center"/>
          </w:tcPr>
          <w:p w:rsidR="000C259B" w:rsidRPr="00390016" w:rsidRDefault="000C259B"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7</w:t>
            </w:r>
          </w:p>
        </w:tc>
        <w:tc>
          <w:tcPr>
            <w:tcW w:w="2021" w:type="pct"/>
            <w:vAlign w:val="center"/>
          </w:tcPr>
          <w:p w:rsidR="000C259B" w:rsidRDefault="000C259B" w:rsidP="00996A14">
            <w:pPr>
              <w:jc w:val="both"/>
              <w:rPr>
                <w:rFonts w:ascii="Century Gothic" w:eastAsia="Calibri" w:hAnsi="Century Gothic" w:cs="Tahoma"/>
                <w:lang w:val="es-MX"/>
              </w:rPr>
            </w:pPr>
            <w:r>
              <w:rPr>
                <w:rFonts w:ascii="Century Gothic" w:eastAsia="Calibri" w:hAnsi="Century Gothic" w:cs="Tahoma"/>
                <w:lang w:val="es-MX"/>
              </w:rPr>
              <w:t>Directora Desarrollo Institucional</w:t>
            </w:r>
          </w:p>
        </w:tc>
        <w:tc>
          <w:tcPr>
            <w:tcW w:w="457" w:type="pct"/>
            <w:vAlign w:val="center"/>
          </w:tcPr>
          <w:p w:rsidR="000C259B" w:rsidRDefault="000C259B" w:rsidP="00996A14">
            <w:pPr>
              <w:jc w:val="center"/>
              <w:rPr>
                <w:rFonts w:ascii="Century Gothic" w:eastAsia="Calibri" w:hAnsi="Century Gothic" w:cs="Arial"/>
                <w:b/>
                <w:lang w:val="es-MX"/>
              </w:rPr>
            </w:pPr>
            <w:r>
              <w:rPr>
                <w:rFonts w:ascii="Century Gothic" w:eastAsia="Calibri" w:hAnsi="Century Gothic" w:cs="Arial"/>
                <w:b/>
                <w:lang w:val="es-MX"/>
              </w:rPr>
              <w:t>8</w:t>
            </w:r>
          </w:p>
        </w:tc>
        <w:tc>
          <w:tcPr>
            <w:tcW w:w="2254" w:type="pct"/>
            <w:vAlign w:val="center"/>
          </w:tcPr>
          <w:p w:rsidR="000C259B" w:rsidRDefault="000C259B"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Director Jurídicos</w:t>
            </w:r>
          </w:p>
        </w:tc>
      </w:tr>
      <w:tr w:rsidR="000C259B" w:rsidRPr="00390016" w:rsidTr="00B11598">
        <w:trPr>
          <w:cantSplit/>
          <w:trHeight w:val="281"/>
        </w:trPr>
        <w:tc>
          <w:tcPr>
            <w:tcW w:w="268" w:type="pct"/>
            <w:vAlign w:val="center"/>
          </w:tcPr>
          <w:p w:rsidR="000C259B" w:rsidRPr="00390016" w:rsidRDefault="000C259B"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9</w:t>
            </w:r>
          </w:p>
        </w:tc>
        <w:tc>
          <w:tcPr>
            <w:tcW w:w="2021" w:type="pct"/>
            <w:vAlign w:val="center"/>
          </w:tcPr>
          <w:p w:rsidR="000C259B" w:rsidRPr="00390016" w:rsidRDefault="000C259B"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 xml:space="preserve">Contador </w:t>
            </w:r>
          </w:p>
        </w:tc>
        <w:tc>
          <w:tcPr>
            <w:tcW w:w="457" w:type="pct"/>
            <w:vAlign w:val="center"/>
          </w:tcPr>
          <w:p w:rsidR="000C259B" w:rsidRPr="00390016" w:rsidRDefault="000C259B"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10</w:t>
            </w:r>
          </w:p>
        </w:tc>
        <w:tc>
          <w:tcPr>
            <w:tcW w:w="2254" w:type="pct"/>
            <w:vAlign w:val="center"/>
          </w:tcPr>
          <w:p w:rsidR="000C259B" w:rsidRPr="00390016" w:rsidRDefault="000C259B" w:rsidP="00996A14">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390016">
              <w:rPr>
                <w:rFonts w:ascii="Century Gothic" w:eastAsia="Times New Roman" w:hAnsi="Century Gothic" w:cs="Arial"/>
                <w:sz w:val="20"/>
                <w:szCs w:val="20"/>
                <w:lang w:val="es-MX" w:eastAsia="es-ES"/>
              </w:rPr>
              <w:t>Profesional Jurídico</w:t>
            </w:r>
          </w:p>
        </w:tc>
      </w:tr>
    </w:tbl>
    <w:p w:rsidR="00616AE0" w:rsidRPr="00616AE0" w:rsidRDefault="00616AE0" w:rsidP="00827EB4">
      <w:pPr>
        <w:jc w:val="both"/>
        <w:rPr>
          <w:rFonts w:ascii="Century Gothic" w:hAnsi="Century Gothic" w:cs="Arial"/>
          <w:sz w:val="20"/>
          <w:szCs w:val="20"/>
        </w:rPr>
      </w:pPr>
    </w:p>
    <w:p w:rsidR="008111A6" w:rsidRPr="00616AE0" w:rsidRDefault="008111A6" w:rsidP="00827EB4">
      <w:pPr>
        <w:pStyle w:val="Prrafodelista"/>
        <w:numPr>
          <w:ilvl w:val="0"/>
          <w:numId w:val="1"/>
        </w:numPr>
        <w:jc w:val="both"/>
        <w:rPr>
          <w:rFonts w:ascii="Century Gothic" w:hAnsi="Century Gothic" w:cs="Arial"/>
          <w:b/>
          <w:sz w:val="20"/>
          <w:szCs w:val="20"/>
        </w:rPr>
      </w:pPr>
      <w:r w:rsidRPr="00616AE0">
        <w:rPr>
          <w:rFonts w:ascii="Century Gothic" w:hAnsi="Century Gothic" w:cs="Arial"/>
          <w:b/>
          <w:sz w:val="20"/>
          <w:szCs w:val="20"/>
        </w:rPr>
        <w:t>OBJETIVO:</w:t>
      </w:r>
    </w:p>
    <w:p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t>Establecer, actividades, responsabilidades y controles para normalizar el proceso de transferencias de documentos físicos de los Archivos de Gestión al Archivo Central de la Cámara de Comercio de Facatativá previo concepto del comité Interno de Archivo y en concordancia con las Tablas de Retención Documental vigente.</w:t>
      </w:r>
    </w:p>
    <w:p w:rsidR="008111A6" w:rsidRPr="00616AE0" w:rsidRDefault="008111A6" w:rsidP="00827EB4">
      <w:pPr>
        <w:pStyle w:val="Prrafodelista"/>
        <w:numPr>
          <w:ilvl w:val="0"/>
          <w:numId w:val="1"/>
        </w:numPr>
        <w:jc w:val="both"/>
        <w:rPr>
          <w:rFonts w:ascii="Century Gothic" w:hAnsi="Century Gothic" w:cs="Arial"/>
          <w:b/>
          <w:sz w:val="20"/>
          <w:szCs w:val="20"/>
        </w:rPr>
      </w:pPr>
      <w:r w:rsidRPr="00616AE0">
        <w:rPr>
          <w:rFonts w:ascii="Century Gothic" w:hAnsi="Century Gothic" w:cs="Arial"/>
          <w:b/>
          <w:sz w:val="20"/>
          <w:szCs w:val="20"/>
        </w:rPr>
        <w:t>ALCANCE:</w:t>
      </w:r>
    </w:p>
    <w:p w:rsidR="008111A6" w:rsidRDefault="008111A6" w:rsidP="00827EB4">
      <w:pPr>
        <w:jc w:val="both"/>
        <w:rPr>
          <w:rFonts w:ascii="Century Gothic" w:hAnsi="Century Gothic" w:cs="Arial"/>
          <w:sz w:val="20"/>
          <w:szCs w:val="20"/>
        </w:rPr>
      </w:pPr>
      <w:r w:rsidRPr="00616AE0">
        <w:rPr>
          <w:rFonts w:ascii="Century Gothic" w:hAnsi="Century Gothic" w:cs="Arial"/>
          <w:sz w:val="20"/>
          <w:szCs w:val="20"/>
        </w:rPr>
        <w:t>Este procedimiento se inicia con la elaboración del cronograma de Transferencia y termina con el envío oportuno de la documentación de las dependencias productoras al Archivo Central, una vez se hayan cumplido los tiempos de retención señalados en las Tablas de Retención Documental.</w:t>
      </w:r>
    </w:p>
    <w:p w:rsidR="00AB0336" w:rsidRDefault="00AB0336" w:rsidP="00827EB4">
      <w:pPr>
        <w:jc w:val="both"/>
        <w:rPr>
          <w:rFonts w:ascii="Century Gothic" w:hAnsi="Century Gothic" w:cs="Arial"/>
          <w:sz w:val="20"/>
          <w:szCs w:val="20"/>
        </w:rPr>
      </w:pPr>
    </w:p>
    <w:p w:rsidR="008111A6" w:rsidRPr="00616AE0" w:rsidRDefault="00616AE0" w:rsidP="00827EB4">
      <w:pPr>
        <w:pStyle w:val="Prrafodelista"/>
        <w:numPr>
          <w:ilvl w:val="0"/>
          <w:numId w:val="1"/>
        </w:numPr>
        <w:jc w:val="both"/>
        <w:rPr>
          <w:rFonts w:ascii="Century Gothic" w:hAnsi="Century Gothic" w:cs="Arial"/>
          <w:b/>
          <w:sz w:val="20"/>
          <w:szCs w:val="20"/>
        </w:rPr>
      </w:pPr>
      <w:r>
        <w:rPr>
          <w:rFonts w:ascii="Century Gothic" w:hAnsi="Century Gothic" w:cs="Arial"/>
          <w:b/>
          <w:sz w:val="20"/>
          <w:szCs w:val="20"/>
        </w:rPr>
        <w:lastRenderedPageBreak/>
        <w:t>TERMINOLOGIA</w:t>
      </w:r>
      <w:r w:rsidR="008111A6" w:rsidRPr="00616AE0">
        <w:rPr>
          <w:rFonts w:ascii="Century Gothic" w:hAnsi="Century Gothic" w:cs="Arial"/>
          <w:b/>
          <w:sz w:val="20"/>
          <w:szCs w:val="20"/>
        </w:rPr>
        <w:t>:</w:t>
      </w:r>
    </w:p>
    <w:p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t>Para facilitar la comprensión del presente documento, se definen los siguientes términos:</w:t>
      </w:r>
    </w:p>
    <w:p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t xml:space="preserve"> </w:t>
      </w: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DOCUMENTO:</w:t>
      </w:r>
      <w:r w:rsidRPr="00616AE0">
        <w:rPr>
          <w:rFonts w:ascii="Century Gothic" w:hAnsi="Century Gothic" w:cs="Arial"/>
          <w:sz w:val="20"/>
          <w:szCs w:val="20"/>
        </w:rPr>
        <w:t xml:space="preserve"> Información registrada, cualquiera que sea su forma o el medio utilizado.</w:t>
      </w:r>
    </w:p>
    <w:p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t xml:space="preserve"> </w:t>
      </w: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TRANSFERENCIA DOCUMENTAL:</w:t>
      </w:r>
      <w:r w:rsidRPr="00616AE0">
        <w:rPr>
          <w:rFonts w:ascii="Century Gothic" w:hAnsi="Century Gothic" w:cs="Arial"/>
          <w:sz w:val="20"/>
          <w:szCs w:val="20"/>
        </w:rPr>
        <w:t xml:space="preserve"> Consiste en el traspaso físico de los documentos en sus respectivas unidades de conservación desde los archivos de cada dependencia hasta </w:t>
      </w:r>
      <w:r w:rsidR="00457209" w:rsidRPr="00616AE0">
        <w:rPr>
          <w:rFonts w:ascii="Century Gothic" w:hAnsi="Century Gothic" w:cs="Arial"/>
          <w:sz w:val="20"/>
          <w:szCs w:val="20"/>
        </w:rPr>
        <w:t>EL Archivo Central</w:t>
      </w:r>
      <w:r w:rsidRPr="00616AE0">
        <w:rPr>
          <w:rFonts w:ascii="Century Gothic" w:hAnsi="Century Gothic" w:cs="Arial"/>
          <w:sz w:val="20"/>
          <w:szCs w:val="20"/>
        </w:rPr>
        <w:t>, teniendo en cuenta los tiempos de conservación establecidos en las tablas de Retención Documental y el Cronograma de Transferencias.</w:t>
      </w:r>
    </w:p>
    <w:p w:rsidR="00EC1574" w:rsidRPr="00616AE0" w:rsidRDefault="008111A6" w:rsidP="00EC1574">
      <w:pPr>
        <w:jc w:val="both"/>
        <w:rPr>
          <w:rFonts w:ascii="Century Gothic" w:hAnsi="Century Gothic" w:cs="Arial"/>
          <w:sz w:val="20"/>
          <w:szCs w:val="20"/>
        </w:rPr>
      </w:pPr>
      <w:r w:rsidRPr="00616AE0">
        <w:rPr>
          <w:rFonts w:ascii="Century Gothic" w:hAnsi="Century Gothic" w:cs="Arial"/>
          <w:sz w:val="20"/>
          <w:szCs w:val="20"/>
        </w:rPr>
        <w:t xml:space="preserve"> </w:t>
      </w: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CRONOGRAMA DE TRANSFERENCIAS DOCUMENTALES:</w:t>
      </w:r>
      <w:r w:rsidRPr="00616AE0">
        <w:rPr>
          <w:rFonts w:ascii="Century Gothic" w:hAnsi="Century Gothic" w:cs="Arial"/>
          <w:sz w:val="20"/>
          <w:szCs w:val="20"/>
        </w:rPr>
        <w:t xml:space="preserve"> Documento en el cual se establecen las fechas de transferencias y el responsable de esta actividad en cada dependencia productora.</w:t>
      </w:r>
    </w:p>
    <w:p w:rsidR="008111A6" w:rsidRPr="00616AE0" w:rsidRDefault="008111A6" w:rsidP="00EC1574">
      <w:pPr>
        <w:jc w:val="both"/>
        <w:rPr>
          <w:rFonts w:ascii="Century Gothic" w:hAnsi="Century Gothic" w:cs="Arial"/>
          <w:sz w:val="20"/>
          <w:szCs w:val="20"/>
        </w:rPr>
      </w:pPr>
      <w:r w:rsidRPr="00616AE0">
        <w:rPr>
          <w:rFonts w:ascii="Century Gothic" w:hAnsi="Century Gothic" w:cs="Arial"/>
          <w:sz w:val="20"/>
          <w:szCs w:val="20"/>
        </w:rPr>
        <w:t xml:space="preserve"> </w:t>
      </w: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UNIDADES DE CONSERVACIÓN:</w:t>
      </w:r>
      <w:r w:rsidRPr="00616AE0">
        <w:rPr>
          <w:rFonts w:ascii="Century Gothic" w:hAnsi="Century Gothic" w:cs="Arial"/>
          <w:sz w:val="20"/>
          <w:szCs w:val="20"/>
        </w:rPr>
        <w:t xml:space="preserve"> Son los elementos de archivo tales como: legajos, AZ, carpetas empastadas en los que se disponen físicamente los documentos al ser organizados en los Archivos de Gestión. </w:t>
      </w:r>
    </w:p>
    <w:p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ARCHIVOS DE GESTIÓN:</w:t>
      </w:r>
      <w:r w:rsidRPr="00616AE0">
        <w:rPr>
          <w:rFonts w:ascii="Century Gothic" w:hAnsi="Century Gothic" w:cs="Arial"/>
          <w:sz w:val="20"/>
          <w:szCs w:val="20"/>
        </w:rPr>
        <w:t xml:space="preserve"> Constituidos por los documentos ubicados en los archivos de las distintas dependencias u oficinas productoras de la Universidad y deben reposar en estas hasta cumplido su trámite. Se caracterizan por tener una alta frecuencia de consulta. </w:t>
      </w:r>
    </w:p>
    <w:p w:rsidR="00457209" w:rsidRPr="00616AE0" w:rsidRDefault="008111A6" w:rsidP="00EC1574">
      <w:pPr>
        <w:jc w:val="both"/>
        <w:rPr>
          <w:rFonts w:ascii="Century Gothic" w:hAnsi="Century Gothic" w:cs="Arial"/>
          <w:sz w:val="20"/>
          <w:szCs w:val="20"/>
        </w:rPr>
      </w:pPr>
      <w:r w:rsidRPr="00616AE0">
        <w:rPr>
          <w:rFonts w:ascii="Century Gothic" w:hAnsi="Century Gothic" w:cs="Arial"/>
          <w:sz w:val="20"/>
          <w:szCs w:val="20"/>
        </w:rPr>
        <w:sym w:font="Symbol" w:char="F0B7"/>
      </w:r>
      <w:r w:rsidR="00457209" w:rsidRPr="00616AE0">
        <w:rPr>
          <w:rFonts w:ascii="Century Gothic" w:hAnsi="Century Gothic" w:cs="Arial"/>
          <w:sz w:val="20"/>
          <w:szCs w:val="20"/>
        </w:rPr>
        <w:t xml:space="preserve"> </w:t>
      </w:r>
      <w:r w:rsidR="00457209" w:rsidRPr="00616AE0">
        <w:rPr>
          <w:rFonts w:ascii="Century Gothic" w:hAnsi="Century Gothic" w:cs="Arial"/>
          <w:b/>
          <w:sz w:val="20"/>
          <w:szCs w:val="20"/>
        </w:rPr>
        <w:t xml:space="preserve">COMITÉ INTERNO DE </w:t>
      </w:r>
      <w:r w:rsidR="00EC1574" w:rsidRPr="00616AE0">
        <w:rPr>
          <w:rFonts w:ascii="Century Gothic" w:hAnsi="Century Gothic" w:cs="Arial"/>
          <w:b/>
          <w:sz w:val="20"/>
          <w:szCs w:val="20"/>
        </w:rPr>
        <w:t>GESTION DOCUMENTAL</w:t>
      </w:r>
      <w:r w:rsidRPr="00616AE0">
        <w:rPr>
          <w:rFonts w:ascii="Century Gothic" w:hAnsi="Century Gothic" w:cs="Arial"/>
          <w:b/>
          <w:sz w:val="20"/>
          <w:szCs w:val="20"/>
        </w:rPr>
        <w:t>:</w:t>
      </w:r>
      <w:r w:rsidRPr="00616AE0">
        <w:rPr>
          <w:rFonts w:ascii="Century Gothic" w:hAnsi="Century Gothic" w:cs="Arial"/>
          <w:sz w:val="20"/>
          <w:szCs w:val="20"/>
        </w:rPr>
        <w:t xml:space="preserve"> Grupo asesor de la alta dirección, responsable de coordinar las políticas, los programas de trabajo y la toma de decisiones en los procesos administrativos y técnicos de los archivos.</w:t>
      </w:r>
    </w:p>
    <w:p w:rsidR="00457209" w:rsidRPr="00616AE0" w:rsidRDefault="00616AE0" w:rsidP="00827EB4">
      <w:pPr>
        <w:jc w:val="both"/>
        <w:rPr>
          <w:rFonts w:ascii="Century Gothic" w:hAnsi="Century Gothic" w:cs="Arial"/>
          <w:sz w:val="20"/>
          <w:szCs w:val="20"/>
        </w:rPr>
      </w:pPr>
      <w:r w:rsidRPr="00616AE0">
        <w:rPr>
          <w:rFonts w:ascii="Century Gothic" w:hAnsi="Century Gothic" w:cs="Arial"/>
          <w:sz w:val="20"/>
          <w:szCs w:val="20"/>
        </w:rPr>
        <w:sym w:font="Symbol" w:char="F0B7"/>
      </w:r>
      <w:r>
        <w:rPr>
          <w:rFonts w:ascii="Century Gothic" w:hAnsi="Century Gothic" w:cs="Arial"/>
          <w:sz w:val="20"/>
          <w:szCs w:val="20"/>
        </w:rPr>
        <w:t xml:space="preserve"> </w:t>
      </w:r>
      <w:r w:rsidR="00457209" w:rsidRPr="00616AE0">
        <w:rPr>
          <w:rFonts w:ascii="Century Gothic" w:hAnsi="Century Gothic" w:cs="Arial"/>
          <w:b/>
          <w:sz w:val="20"/>
          <w:szCs w:val="20"/>
        </w:rPr>
        <w:t>FORMATO DE INVENTARIO DOCUMENTAL:</w:t>
      </w:r>
      <w:r w:rsidR="00457209" w:rsidRPr="00616AE0">
        <w:rPr>
          <w:rFonts w:ascii="Century Gothic" w:hAnsi="Century Gothic" w:cs="Arial"/>
          <w:sz w:val="20"/>
          <w:szCs w:val="20"/>
        </w:rPr>
        <w:t xml:space="preserve"> Formato utilizado para diligenciar transferencias primarias (remisiones documentales de Archivos de Gestión Al Archivo Central) </w:t>
      </w:r>
    </w:p>
    <w:p w:rsidR="00616AE0" w:rsidRDefault="00457209" w:rsidP="00827EB4">
      <w:pPr>
        <w:jc w:val="both"/>
        <w:rPr>
          <w:rFonts w:ascii="Century Gothic" w:hAnsi="Century Gothic" w:cs="Arial"/>
          <w:sz w:val="20"/>
          <w:szCs w:val="20"/>
        </w:rPr>
      </w:pP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SERIE DOCUMENTAL:</w:t>
      </w:r>
      <w:r w:rsidRPr="00616AE0">
        <w:rPr>
          <w:rFonts w:ascii="Century Gothic" w:hAnsi="Century Gothic" w:cs="Arial"/>
          <w:sz w:val="20"/>
          <w:szCs w:val="20"/>
        </w:rPr>
        <w:t xml:space="preserve"> Conjunto de unidades documentales de estructura y contenido homogéneos, emanados de un mismo órgano o sujeto productor como consecuencia del ejercicio de sus funciones específicas. Ejemplos: Hojas de Vida o Historias Laborales, Contratos, Actas, Informes, entre otros.</w:t>
      </w:r>
    </w:p>
    <w:p w:rsidR="000531F0" w:rsidRDefault="000531F0" w:rsidP="000531F0">
      <w:pPr>
        <w:pStyle w:val="Prrafodelista"/>
        <w:numPr>
          <w:ilvl w:val="0"/>
          <w:numId w:val="1"/>
        </w:numPr>
        <w:jc w:val="both"/>
        <w:rPr>
          <w:rFonts w:ascii="Century Gothic" w:hAnsi="Century Gothic" w:cs="Arial"/>
          <w:b/>
          <w:sz w:val="20"/>
          <w:szCs w:val="20"/>
        </w:rPr>
      </w:pPr>
      <w:r w:rsidRPr="000531F0">
        <w:rPr>
          <w:rFonts w:ascii="Century Gothic" w:hAnsi="Century Gothic" w:cs="Arial"/>
          <w:b/>
          <w:sz w:val="20"/>
          <w:szCs w:val="20"/>
        </w:rPr>
        <w:t>CONSIDERACIONES GENERALES:</w:t>
      </w:r>
    </w:p>
    <w:p w:rsidR="000531F0" w:rsidRDefault="000531F0" w:rsidP="000531F0">
      <w:pPr>
        <w:pStyle w:val="Prrafodelista"/>
        <w:ind w:left="644"/>
        <w:jc w:val="both"/>
        <w:rPr>
          <w:rFonts w:ascii="Century Gothic" w:hAnsi="Century Gothic" w:cs="Arial"/>
          <w:b/>
          <w:sz w:val="20"/>
          <w:szCs w:val="20"/>
        </w:rPr>
      </w:pPr>
    </w:p>
    <w:p w:rsidR="000531F0" w:rsidRPr="000531F0" w:rsidRDefault="000531F0" w:rsidP="000531F0">
      <w:pPr>
        <w:pStyle w:val="Prrafodelista"/>
        <w:ind w:left="644"/>
        <w:jc w:val="both"/>
        <w:rPr>
          <w:rFonts w:ascii="Century Gothic" w:hAnsi="Century Gothic" w:cs="Arial"/>
          <w:b/>
          <w:sz w:val="20"/>
          <w:szCs w:val="20"/>
        </w:rPr>
      </w:pPr>
      <w:r w:rsidRPr="000531F0">
        <w:rPr>
          <w:rFonts w:ascii="Century Gothic" w:hAnsi="Century Gothic" w:cs="Arial"/>
          <w:b/>
          <w:sz w:val="20"/>
          <w:szCs w:val="20"/>
        </w:rPr>
        <w:t>CONDICIONES Y POLÍTICAS DE OPERACION</w:t>
      </w:r>
    </w:p>
    <w:p w:rsidR="000531F0" w:rsidRPr="000531F0" w:rsidRDefault="000531F0" w:rsidP="000531F0">
      <w:pPr>
        <w:pStyle w:val="Prrafodelista"/>
        <w:ind w:left="644"/>
        <w:jc w:val="both"/>
        <w:rPr>
          <w:rFonts w:ascii="Century Gothic" w:hAnsi="Century Gothic" w:cs="Arial"/>
          <w:sz w:val="20"/>
          <w:szCs w:val="20"/>
        </w:rPr>
      </w:pPr>
      <w:r w:rsidRPr="000531F0">
        <w:rPr>
          <w:rFonts w:ascii="Century Gothic" w:hAnsi="Century Gothic" w:cs="Arial"/>
          <w:sz w:val="20"/>
          <w:szCs w:val="20"/>
        </w:rPr>
        <w:t xml:space="preserve">Para los propósitos de este procedimiento, deberán cumplirse las siguientes condiciones: </w:t>
      </w:r>
    </w:p>
    <w:p w:rsidR="000531F0" w:rsidRDefault="000531F0" w:rsidP="000531F0">
      <w:pPr>
        <w:pStyle w:val="Prrafodelista"/>
        <w:ind w:left="644"/>
        <w:jc w:val="both"/>
        <w:rPr>
          <w:rFonts w:ascii="Century Gothic" w:hAnsi="Century Gothic" w:cs="Arial"/>
          <w:sz w:val="20"/>
          <w:szCs w:val="20"/>
        </w:rPr>
      </w:pPr>
      <w:r w:rsidRPr="000531F0">
        <w:rPr>
          <w:rFonts w:ascii="Century Gothic" w:hAnsi="Century Gothic" w:cs="Arial"/>
          <w:sz w:val="20"/>
          <w:szCs w:val="20"/>
        </w:rPr>
        <w:t xml:space="preserve">Las transferencias documentales son de estricto cumplimiento y se realizarán en las fechas establecidas en el cronograma de Transferencias. En casos excepcionales, el comité de Gestión Documental, autorizará y aprobará su reprogramación. </w:t>
      </w:r>
    </w:p>
    <w:p w:rsidR="000531F0" w:rsidRPr="000531F0" w:rsidRDefault="000531F0" w:rsidP="000531F0">
      <w:pPr>
        <w:pStyle w:val="Prrafodelista"/>
        <w:ind w:left="644"/>
        <w:jc w:val="both"/>
        <w:rPr>
          <w:rFonts w:ascii="Century Gothic" w:hAnsi="Century Gothic" w:cs="Arial"/>
          <w:sz w:val="20"/>
          <w:szCs w:val="20"/>
        </w:rPr>
      </w:pPr>
      <w:r w:rsidRPr="000531F0">
        <w:rPr>
          <w:rFonts w:ascii="Century Gothic" w:hAnsi="Century Gothic" w:cs="Arial"/>
          <w:sz w:val="20"/>
          <w:szCs w:val="20"/>
        </w:rPr>
        <w:t>Que el personal responsable de los Archivos de gestión esté capacitado y tengan el conocimiento acerca de transferencia documental.</w:t>
      </w:r>
    </w:p>
    <w:p w:rsidR="00F551E6" w:rsidRPr="00736E7F" w:rsidRDefault="00616AE0" w:rsidP="00736E7F">
      <w:pPr>
        <w:pStyle w:val="Textoindependiente"/>
        <w:numPr>
          <w:ilvl w:val="0"/>
          <w:numId w:val="1"/>
        </w:numPr>
        <w:tabs>
          <w:tab w:val="left" w:pos="284"/>
        </w:tabs>
        <w:spacing w:before="360" w:after="240"/>
        <w:jc w:val="both"/>
        <w:rPr>
          <w:rFonts w:ascii="Century Gothic" w:hAnsi="Century Gothic" w:cs="Arial"/>
          <w:b/>
        </w:rPr>
      </w:pPr>
      <w:r w:rsidRPr="00390016">
        <w:rPr>
          <w:rFonts w:ascii="Century Gothic" w:hAnsi="Century Gothic" w:cs="Arial"/>
          <w:b/>
        </w:rPr>
        <w:lastRenderedPageBreak/>
        <w:t>FORMATOS Y/O DOCUMENTOS UTILIZADOS</w:t>
      </w:r>
    </w:p>
    <w:p w:rsidR="00D753AD" w:rsidRPr="00616AE0" w:rsidRDefault="00736E7F" w:rsidP="00F551E6">
      <w:pPr>
        <w:spacing w:after="0"/>
        <w:jc w:val="both"/>
        <w:rPr>
          <w:rFonts w:ascii="Century Gothic" w:hAnsi="Century Gothic"/>
          <w:sz w:val="20"/>
          <w:szCs w:val="20"/>
        </w:rPr>
      </w:pPr>
      <w:r>
        <w:rPr>
          <w:rFonts w:ascii="Century Gothic" w:hAnsi="Century Gothic"/>
          <w:color w:val="003399"/>
          <w:sz w:val="20"/>
          <w:szCs w:val="20"/>
        </w:rPr>
        <w:t xml:space="preserve">FOR-PRE-08 </w:t>
      </w:r>
      <w:r w:rsidR="00D753AD" w:rsidRPr="00345EBF">
        <w:rPr>
          <w:rFonts w:ascii="Century Gothic" w:hAnsi="Century Gothic"/>
          <w:color w:val="003399"/>
          <w:sz w:val="20"/>
          <w:szCs w:val="20"/>
        </w:rPr>
        <w:t xml:space="preserve">Acta de Comité </w:t>
      </w:r>
    </w:p>
    <w:p w:rsidR="00D753AD" w:rsidRPr="00345EBF" w:rsidRDefault="005229AC" w:rsidP="00F551E6">
      <w:pPr>
        <w:spacing w:after="0"/>
        <w:jc w:val="both"/>
        <w:rPr>
          <w:rFonts w:ascii="Century Gothic" w:hAnsi="Century Gothic"/>
          <w:color w:val="003399"/>
          <w:sz w:val="20"/>
          <w:szCs w:val="20"/>
        </w:rPr>
      </w:pPr>
      <w:r w:rsidRPr="00345EBF">
        <w:rPr>
          <w:rFonts w:ascii="Century Gothic" w:hAnsi="Century Gothic"/>
          <w:color w:val="003399"/>
          <w:sz w:val="20"/>
          <w:szCs w:val="20"/>
        </w:rPr>
        <w:t xml:space="preserve">FOR-DIGD-07 </w:t>
      </w:r>
      <w:r w:rsidR="00D753AD" w:rsidRPr="00345EBF">
        <w:rPr>
          <w:rFonts w:ascii="Century Gothic" w:hAnsi="Century Gothic"/>
          <w:color w:val="003399"/>
          <w:sz w:val="20"/>
          <w:szCs w:val="20"/>
        </w:rPr>
        <w:t xml:space="preserve">Formato único de inventario documental. </w:t>
      </w:r>
    </w:p>
    <w:p w:rsidR="00D753AD" w:rsidRDefault="00736E7F" w:rsidP="00F551E6">
      <w:pPr>
        <w:spacing w:after="0"/>
        <w:jc w:val="both"/>
        <w:rPr>
          <w:rFonts w:ascii="Century Gothic" w:hAnsi="Century Gothic"/>
          <w:color w:val="003399"/>
          <w:sz w:val="20"/>
          <w:szCs w:val="20"/>
        </w:rPr>
      </w:pPr>
      <w:r>
        <w:rPr>
          <w:rFonts w:ascii="Century Gothic" w:hAnsi="Century Gothic"/>
          <w:color w:val="003399"/>
          <w:sz w:val="20"/>
          <w:szCs w:val="20"/>
        </w:rPr>
        <w:t xml:space="preserve">FOR-DIGD-12 </w:t>
      </w:r>
      <w:r w:rsidR="00D753AD" w:rsidRPr="00345EBF">
        <w:rPr>
          <w:rFonts w:ascii="Century Gothic" w:hAnsi="Century Gothic"/>
          <w:color w:val="003399"/>
          <w:sz w:val="20"/>
          <w:szCs w:val="20"/>
        </w:rPr>
        <w:t xml:space="preserve">Tabla de </w:t>
      </w:r>
      <w:r>
        <w:rPr>
          <w:rFonts w:ascii="Century Gothic" w:hAnsi="Century Gothic"/>
          <w:color w:val="003399"/>
          <w:sz w:val="20"/>
          <w:szCs w:val="20"/>
        </w:rPr>
        <w:t>V</w:t>
      </w:r>
      <w:r w:rsidR="00D753AD" w:rsidRPr="00345EBF">
        <w:rPr>
          <w:rFonts w:ascii="Century Gothic" w:hAnsi="Century Gothic"/>
          <w:color w:val="003399"/>
          <w:sz w:val="20"/>
          <w:szCs w:val="20"/>
        </w:rPr>
        <w:t xml:space="preserve">aloración </w:t>
      </w:r>
      <w:r>
        <w:rPr>
          <w:rFonts w:ascii="Century Gothic" w:hAnsi="Century Gothic"/>
          <w:color w:val="003399"/>
          <w:sz w:val="20"/>
          <w:szCs w:val="20"/>
        </w:rPr>
        <w:t>D</w:t>
      </w:r>
      <w:r w:rsidR="00D753AD" w:rsidRPr="00345EBF">
        <w:rPr>
          <w:rFonts w:ascii="Century Gothic" w:hAnsi="Century Gothic"/>
          <w:color w:val="003399"/>
          <w:sz w:val="20"/>
          <w:szCs w:val="20"/>
        </w:rPr>
        <w:t>ocumental</w:t>
      </w:r>
    </w:p>
    <w:p w:rsidR="00A67570" w:rsidRDefault="00FD1B68" w:rsidP="00F551E6">
      <w:pPr>
        <w:spacing w:after="0"/>
        <w:jc w:val="both"/>
        <w:rPr>
          <w:rFonts w:ascii="Century Gothic" w:hAnsi="Century Gothic"/>
          <w:color w:val="003399"/>
          <w:sz w:val="20"/>
          <w:szCs w:val="20"/>
        </w:rPr>
      </w:pPr>
      <w:r w:rsidRPr="00FD1B68">
        <w:rPr>
          <w:rFonts w:ascii="Century Gothic" w:eastAsia="Times New Roman" w:hAnsi="Century Gothic" w:cs="Arial"/>
          <w:color w:val="003399"/>
          <w:sz w:val="20"/>
          <w:szCs w:val="20"/>
          <w:lang w:eastAsia="zh-TW"/>
        </w:rPr>
        <w:t xml:space="preserve">FOR-DIGD-04 </w:t>
      </w:r>
      <w:r w:rsidR="00736E7F" w:rsidRPr="00FD1B68">
        <w:rPr>
          <w:rFonts w:ascii="Century Gothic" w:eastAsia="Times New Roman" w:hAnsi="Century Gothic" w:cs="Arial"/>
          <w:color w:val="003399"/>
          <w:sz w:val="20"/>
          <w:szCs w:val="20"/>
          <w:lang w:eastAsia="zh-TW"/>
        </w:rPr>
        <w:t>Acta De Eliminación Documental</w:t>
      </w:r>
    </w:p>
    <w:p w:rsidR="000531F0" w:rsidRPr="00A67570" w:rsidRDefault="00736E7F" w:rsidP="00F551E6">
      <w:pPr>
        <w:spacing w:after="0"/>
        <w:jc w:val="both"/>
        <w:rPr>
          <w:rFonts w:ascii="Century Gothic" w:hAnsi="Century Gothic"/>
          <w:color w:val="003399"/>
          <w:sz w:val="20"/>
          <w:szCs w:val="20"/>
        </w:rPr>
      </w:pPr>
      <w:r>
        <w:rPr>
          <w:rFonts w:ascii="Century Gothic" w:hAnsi="Century Gothic"/>
          <w:color w:val="003399"/>
          <w:sz w:val="20"/>
          <w:szCs w:val="20"/>
        </w:rPr>
        <w:t>INT-DIGD-</w:t>
      </w:r>
      <w:bookmarkStart w:id="0" w:name="_GoBack"/>
      <w:bookmarkEnd w:id="0"/>
      <w:r w:rsidR="00202645">
        <w:rPr>
          <w:rFonts w:ascii="Century Gothic" w:hAnsi="Century Gothic"/>
          <w:color w:val="003399"/>
          <w:sz w:val="20"/>
          <w:szCs w:val="20"/>
        </w:rPr>
        <w:t>01 Diligenciamiento</w:t>
      </w:r>
      <w:r w:rsidRPr="00736E7F">
        <w:rPr>
          <w:rFonts w:ascii="Century Gothic" w:hAnsi="Century Gothic"/>
          <w:color w:val="003399"/>
          <w:sz w:val="20"/>
          <w:szCs w:val="20"/>
        </w:rPr>
        <w:t xml:space="preserve"> De Transferencias Documentales</w:t>
      </w:r>
    </w:p>
    <w:p w:rsidR="00616AE0" w:rsidRPr="00616AE0" w:rsidRDefault="00616AE0" w:rsidP="00827EB4">
      <w:pPr>
        <w:jc w:val="both"/>
        <w:rPr>
          <w:rFonts w:ascii="Century Gothic" w:hAnsi="Century Gothic"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426"/>
        <w:gridCol w:w="3969"/>
        <w:gridCol w:w="1842"/>
        <w:gridCol w:w="2977"/>
      </w:tblGrid>
      <w:tr w:rsidR="009A329E" w:rsidRPr="00616AE0" w:rsidTr="00616AE0">
        <w:trPr>
          <w:trHeight w:val="510"/>
          <w:tblHeader/>
        </w:trPr>
        <w:tc>
          <w:tcPr>
            <w:tcW w:w="426" w:type="dxa"/>
            <w:tcBorders>
              <w:top w:val="single" w:sz="8" w:space="0" w:color="auto"/>
              <w:left w:val="single" w:sz="8" w:space="0" w:color="auto"/>
              <w:bottom w:val="single" w:sz="4" w:space="0" w:color="auto"/>
              <w:right w:val="single" w:sz="4" w:space="0" w:color="auto"/>
            </w:tcBorders>
            <w:shd w:val="clear" w:color="auto" w:fill="002060"/>
            <w:vAlign w:val="center"/>
            <w:hideMark/>
          </w:tcPr>
          <w:p w:rsidR="00F21AA6" w:rsidRPr="00616AE0" w:rsidRDefault="00F21AA6" w:rsidP="005229AC">
            <w:pPr>
              <w:spacing w:after="0" w:line="240" w:lineRule="auto"/>
              <w:rPr>
                <w:rFonts w:ascii="Century Gothic" w:eastAsia="Times New Roman" w:hAnsi="Century Gothic" w:cs="Arial"/>
                <w:b/>
                <w:bCs/>
                <w:color w:val="FFFFFF" w:themeColor="background1"/>
                <w:sz w:val="20"/>
                <w:szCs w:val="20"/>
                <w:lang w:eastAsia="zh-TW"/>
              </w:rPr>
            </w:pPr>
            <w:proofErr w:type="spellStart"/>
            <w:r w:rsidRPr="00616AE0">
              <w:rPr>
                <w:rFonts w:ascii="Century Gothic" w:eastAsia="Times New Roman" w:hAnsi="Century Gothic" w:cs="Arial"/>
                <w:b/>
                <w:bCs/>
                <w:color w:val="FFFFFF" w:themeColor="background1"/>
                <w:sz w:val="20"/>
                <w:szCs w:val="20"/>
                <w:lang w:eastAsia="zh-TW"/>
              </w:rPr>
              <w:t>Nº</w:t>
            </w:r>
            <w:proofErr w:type="spellEnd"/>
          </w:p>
        </w:tc>
        <w:tc>
          <w:tcPr>
            <w:tcW w:w="3969" w:type="dxa"/>
            <w:tcBorders>
              <w:top w:val="single" w:sz="8" w:space="0" w:color="auto"/>
              <w:left w:val="nil"/>
              <w:bottom w:val="single" w:sz="4" w:space="0" w:color="auto"/>
              <w:right w:val="single" w:sz="4" w:space="0" w:color="auto"/>
            </w:tcBorders>
            <w:shd w:val="clear" w:color="auto" w:fill="002060"/>
            <w:vAlign w:val="center"/>
            <w:hideMark/>
          </w:tcPr>
          <w:p w:rsidR="00F21AA6" w:rsidRPr="00616AE0" w:rsidRDefault="00F21AA6" w:rsidP="00F21AA6">
            <w:pPr>
              <w:spacing w:after="0" w:line="240" w:lineRule="auto"/>
              <w:jc w:val="center"/>
              <w:rPr>
                <w:rFonts w:ascii="Century Gothic" w:eastAsia="Times New Roman" w:hAnsi="Century Gothic" w:cs="Arial"/>
                <w:b/>
                <w:bCs/>
                <w:color w:val="FFFFFF" w:themeColor="background1"/>
                <w:sz w:val="20"/>
                <w:szCs w:val="20"/>
                <w:lang w:eastAsia="zh-TW"/>
              </w:rPr>
            </w:pPr>
            <w:r w:rsidRPr="00616AE0">
              <w:rPr>
                <w:rFonts w:ascii="Century Gothic" w:eastAsia="Times New Roman" w:hAnsi="Century Gothic" w:cs="Arial"/>
                <w:b/>
                <w:bCs/>
                <w:color w:val="FFFFFF" w:themeColor="background1"/>
                <w:sz w:val="20"/>
                <w:szCs w:val="20"/>
                <w:lang w:eastAsia="zh-TW"/>
              </w:rPr>
              <w:t>DESCRIPCION</w:t>
            </w:r>
          </w:p>
        </w:tc>
        <w:tc>
          <w:tcPr>
            <w:tcW w:w="1842" w:type="dxa"/>
            <w:tcBorders>
              <w:top w:val="single" w:sz="8" w:space="0" w:color="auto"/>
              <w:left w:val="nil"/>
              <w:bottom w:val="single" w:sz="4" w:space="0" w:color="auto"/>
              <w:right w:val="single" w:sz="4" w:space="0" w:color="auto"/>
            </w:tcBorders>
            <w:shd w:val="clear" w:color="auto" w:fill="002060"/>
            <w:vAlign w:val="center"/>
            <w:hideMark/>
          </w:tcPr>
          <w:p w:rsidR="00F21AA6" w:rsidRPr="00616AE0" w:rsidRDefault="00F21AA6" w:rsidP="00F21AA6">
            <w:pPr>
              <w:spacing w:after="0" w:line="240" w:lineRule="auto"/>
              <w:jc w:val="center"/>
              <w:rPr>
                <w:rFonts w:ascii="Century Gothic" w:eastAsia="Times New Roman" w:hAnsi="Century Gothic" w:cs="Arial"/>
                <w:b/>
                <w:bCs/>
                <w:color w:val="FFFFFF" w:themeColor="background1"/>
                <w:sz w:val="20"/>
                <w:szCs w:val="20"/>
                <w:lang w:eastAsia="zh-TW"/>
              </w:rPr>
            </w:pPr>
            <w:r w:rsidRPr="00616AE0">
              <w:rPr>
                <w:rFonts w:ascii="Century Gothic" w:eastAsia="Times New Roman" w:hAnsi="Century Gothic" w:cs="Arial"/>
                <w:b/>
                <w:bCs/>
                <w:color w:val="FFFFFF" w:themeColor="background1"/>
                <w:sz w:val="20"/>
                <w:szCs w:val="20"/>
                <w:lang w:eastAsia="zh-TW"/>
              </w:rPr>
              <w:t>RESPONSABLES</w:t>
            </w:r>
          </w:p>
        </w:tc>
        <w:tc>
          <w:tcPr>
            <w:tcW w:w="2977" w:type="dxa"/>
            <w:tcBorders>
              <w:top w:val="single" w:sz="8" w:space="0" w:color="auto"/>
              <w:left w:val="nil"/>
              <w:bottom w:val="single" w:sz="4" w:space="0" w:color="auto"/>
              <w:right w:val="single" w:sz="8" w:space="0" w:color="auto"/>
            </w:tcBorders>
            <w:shd w:val="clear" w:color="auto" w:fill="002060"/>
            <w:vAlign w:val="center"/>
            <w:hideMark/>
          </w:tcPr>
          <w:p w:rsidR="00F21AA6" w:rsidRPr="00616AE0" w:rsidRDefault="00F21AA6" w:rsidP="00F21AA6">
            <w:pPr>
              <w:spacing w:after="0" w:line="240" w:lineRule="auto"/>
              <w:jc w:val="center"/>
              <w:rPr>
                <w:rFonts w:ascii="Century Gothic" w:eastAsia="Times New Roman" w:hAnsi="Century Gothic" w:cs="Arial"/>
                <w:b/>
                <w:bCs/>
                <w:color w:val="FFFFFF" w:themeColor="background1"/>
                <w:sz w:val="20"/>
                <w:szCs w:val="20"/>
                <w:lang w:eastAsia="zh-TW"/>
              </w:rPr>
            </w:pPr>
            <w:r w:rsidRPr="00616AE0">
              <w:rPr>
                <w:rFonts w:ascii="Century Gothic" w:eastAsia="Times New Roman" w:hAnsi="Century Gothic" w:cs="Arial"/>
                <w:b/>
                <w:bCs/>
                <w:color w:val="FFFFFF" w:themeColor="background1"/>
                <w:sz w:val="20"/>
                <w:szCs w:val="20"/>
                <w:lang w:eastAsia="zh-TW"/>
              </w:rPr>
              <w:t>REGISTROS</w:t>
            </w:r>
          </w:p>
        </w:tc>
      </w:tr>
      <w:tr w:rsidR="009A329E" w:rsidRPr="00616AE0" w:rsidTr="00616AE0">
        <w:trPr>
          <w:trHeight w:val="153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w:t>
            </w:r>
          </w:p>
        </w:tc>
        <w:tc>
          <w:tcPr>
            <w:tcW w:w="3969" w:type="dxa"/>
            <w:tcBorders>
              <w:top w:val="nil"/>
              <w:left w:val="nil"/>
              <w:bottom w:val="single" w:sz="4" w:space="0" w:color="auto"/>
              <w:right w:val="single" w:sz="4" w:space="0" w:color="auto"/>
            </w:tcBorders>
            <w:shd w:val="clear" w:color="auto" w:fill="auto"/>
            <w:vAlign w:val="center"/>
            <w:hideMark/>
          </w:tcPr>
          <w:p w:rsidR="00F21AA6" w:rsidRPr="00616AE0" w:rsidRDefault="00A12778" w:rsidP="00A12778">
            <w:pPr>
              <w:spacing w:after="0" w:line="240" w:lineRule="auto"/>
              <w:jc w:val="both"/>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 xml:space="preserve">Diligenciar </w:t>
            </w:r>
            <w:r w:rsidRPr="00A12778">
              <w:rPr>
                <w:rFonts w:ascii="Century Gothic" w:eastAsia="Times New Roman" w:hAnsi="Century Gothic" w:cs="Arial"/>
                <w:color w:val="000000"/>
                <w:sz w:val="20"/>
                <w:szCs w:val="20"/>
                <w:lang w:eastAsia="zh-TW"/>
              </w:rPr>
              <w:t>FOR-DIGD-11 CRONOGRAMA DE TRANSFERENCIAS</w:t>
            </w:r>
            <w:r w:rsidR="00F21AA6" w:rsidRPr="00616AE0">
              <w:rPr>
                <w:rFonts w:ascii="Century Gothic" w:eastAsia="Times New Roman" w:hAnsi="Century Gothic" w:cs="Arial"/>
                <w:color w:val="000000"/>
                <w:sz w:val="20"/>
                <w:szCs w:val="20"/>
                <w:lang w:eastAsia="zh-TW"/>
              </w:rPr>
              <w:t xml:space="preserve"> al inicio de cada año; solicitar aprobación del Comité interno de Archivo y comunicarlo a las oficinas productoras.</w:t>
            </w:r>
          </w:p>
        </w:tc>
        <w:tc>
          <w:tcPr>
            <w:tcW w:w="1842" w:type="dxa"/>
            <w:tcBorders>
              <w:top w:val="nil"/>
              <w:left w:val="nil"/>
              <w:bottom w:val="single" w:sz="4" w:space="0" w:color="auto"/>
              <w:right w:val="single" w:sz="4" w:space="0" w:color="auto"/>
            </w:tcBorders>
            <w:shd w:val="clear" w:color="auto" w:fill="auto"/>
            <w:vAlign w:val="center"/>
            <w:hideMark/>
          </w:tcPr>
          <w:p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Director Desarrollo Institucional Coordinador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F21AA6" w:rsidRPr="00616AE0" w:rsidRDefault="00A12778" w:rsidP="00F21AA6">
            <w:pPr>
              <w:spacing w:after="0" w:line="240" w:lineRule="auto"/>
              <w:jc w:val="center"/>
              <w:rPr>
                <w:rFonts w:ascii="Century Gothic" w:eastAsia="Times New Roman" w:hAnsi="Century Gothic" w:cs="Arial"/>
                <w:color w:val="000000"/>
                <w:sz w:val="20"/>
                <w:szCs w:val="20"/>
                <w:lang w:eastAsia="zh-TW"/>
              </w:rPr>
            </w:pPr>
            <w:r w:rsidRPr="00A12778">
              <w:rPr>
                <w:rFonts w:ascii="Century Gothic" w:eastAsia="Times New Roman" w:hAnsi="Century Gothic" w:cs="Arial"/>
                <w:color w:val="000000"/>
                <w:sz w:val="20"/>
                <w:szCs w:val="20"/>
                <w:lang w:eastAsia="zh-TW"/>
              </w:rPr>
              <w:t>FOR-DIGD-11 CRONOGRAMA DE TRANSFERENCIAS</w:t>
            </w:r>
          </w:p>
        </w:tc>
      </w:tr>
      <w:tr w:rsidR="000B39B9" w:rsidRPr="00616AE0" w:rsidTr="00987DEF">
        <w:trPr>
          <w:trHeight w:val="510"/>
        </w:trPr>
        <w:tc>
          <w:tcPr>
            <w:tcW w:w="426" w:type="dxa"/>
            <w:vMerge w:val="restart"/>
            <w:tcBorders>
              <w:top w:val="nil"/>
              <w:left w:val="single" w:sz="8" w:space="0" w:color="auto"/>
              <w:bottom w:val="single" w:sz="4" w:space="0" w:color="auto"/>
              <w:right w:val="single" w:sz="4" w:space="0" w:color="auto"/>
            </w:tcBorders>
            <w:shd w:val="clear" w:color="auto" w:fill="auto"/>
            <w:vAlign w:val="center"/>
            <w:hideMark/>
          </w:tcPr>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2</w:t>
            </w:r>
          </w:p>
        </w:tc>
        <w:tc>
          <w:tcPr>
            <w:tcW w:w="3969" w:type="dxa"/>
            <w:tcBorders>
              <w:top w:val="nil"/>
              <w:left w:val="nil"/>
              <w:bottom w:val="single" w:sz="4" w:space="0" w:color="auto"/>
              <w:right w:val="single" w:sz="4" w:space="0" w:color="auto"/>
            </w:tcBorders>
            <w:shd w:val="clear" w:color="auto" w:fill="auto"/>
            <w:vAlign w:val="center"/>
            <w:hideMark/>
          </w:tcPr>
          <w:p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Preparar físicamente los Documentos a transferir</w:t>
            </w:r>
            <w:r>
              <w:rPr>
                <w:rFonts w:ascii="Century Gothic" w:eastAsia="Times New Roman" w:hAnsi="Century Gothic" w:cs="Arial"/>
                <w:color w:val="000000"/>
                <w:sz w:val="20"/>
                <w:szCs w:val="20"/>
                <w:lang w:eastAsia="zh-TW"/>
              </w:rPr>
              <w:t>, es decir:</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0B39B9" w:rsidRPr="00616AE0" w:rsidRDefault="000531F0" w:rsidP="000531F0">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Todos los funcionarios de la CCF que elaboren documentos</w:t>
            </w:r>
            <w:r w:rsidR="000B39B9" w:rsidRPr="00616AE0">
              <w:rPr>
                <w:rFonts w:ascii="Century Gothic" w:eastAsia="Times New Roman" w:hAnsi="Century Gothic" w:cs="Arial"/>
                <w:color w:val="000000"/>
                <w:sz w:val="20"/>
                <w:szCs w:val="20"/>
                <w:lang w:eastAsia="zh-TW"/>
              </w:rPr>
              <w:br/>
            </w:r>
            <w:r w:rsidR="000B39B9" w:rsidRPr="00616AE0">
              <w:rPr>
                <w:rFonts w:ascii="Century Gothic" w:eastAsia="Times New Roman" w:hAnsi="Century Gothic" w:cs="Arial"/>
                <w:color w:val="000000"/>
                <w:sz w:val="20"/>
                <w:szCs w:val="20"/>
                <w:lang w:eastAsia="zh-TW"/>
              </w:rPr>
              <w:br/>
            </w:r>
          </w:p>
        </w:tc>
        <w:tc>
          <w:tcPr>
            <w:tcW w:w="2977" w:type="dxa"/>
            <w:vMerge w:val="restart"/>
            <w:tcBorders>
              <w:top w:val="nil"/>
              <w:left w:val="nil"/>
              <w:right w:val="single" w:sz="8" w:space="0" w:color="auto"/>
            </w:tcBorders>
            <w:shd w:val="clear" w:color="auto" w:fill="auto"/>
            <w:vAlign w:val="center"/>
            <w:hideMark/>
          </w:tcPr>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0B39B9" w:rsidRPr="00616AE0" w:rsidTr="00987DEF">
        <w:trPr>
          <w:trHeight w:val="510"/>
        </w:trPr>
        <w:tc>
          <w:tcPr>
            <w:tcW w:w="426" w:type="dxa"/>
            <w:vMerge/>
            <w:tcBorders>
              <w:top w:val="nil"/>
              <w:left w:val="single" w:sz="8" w:space="0" w:color="auto"/>
              <w:bottom w:val="single" w:sz="4" w:space="0" w:color="auto"/>
              <w:right w:val="single" w:sz="4" w:space="0" w:color="auto"/>
            </w:tcBorders>
            <w:vAlign w:val="center"/>
            <w:hideMark/>
          </w:tcPr>
          <w:p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Realizar la Limpieza de los documentos</w:t>
            </w:r>
          </w:p>
        </w:tc>
        <w:tc>
          <w:tcPr>
            <w:tcW w:w="1842" w:type="dxa"/>
            <w:vMerge/>
            <w:tcBorders>
              <w:top w:val="nil"/>
              <w:left w:val="single" w:sz="4" w:space="0" w:color="auto"/>
              <w:bottom w:val="single" w:sz="4" w:space="0" w:color="auto"/>
              <w:right w:val="single" w:sz="4" w:space="0" w:color="auto"/>
            </w:tcBorders>
            <w:vAlign w:val="center"/>
            <w:hideMark/>
          </w:tcPr>
          <w:p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2977" w:type="dxa"/>
            <w:vMerge/>
            <w:tcBorders>
              <w:left w:val="nil"/>
              <w:right w:val="single" w:sz="8" w:space="0" w:color="auto"/>
            </w:tcBorders>
            <w:shd w:val="clear" w:color="auto" w:fill="auto"/>
            <w:vAlign w:val="center"/>
            <w:hideMark/>
          </w:tcPr>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p>
        </w:tc>
      </w:tr>
      <w:tr w:rsidR="000B39B9" w:rsidRPr="00616AE0" w:rsidTr="00987DEF">
        <w:trPr>
          <w:trHeight w:val="510"/>
        </w:trPr>
        <w:tc>
          <w:tcPr>
            <w:tcW w:w="426" w:type="dxa"/>
            <w:vMerge/>
            <w:tcBorders>
              <w:top w:val="nil"/>
              <w:left w:val="single" w:sz="8" w:space="0" w:color="auto"/>
              <w:bottom w:val="single" w:sz="4" w:space="0" w:color="auto"/>
              <w:right w:val="single" w:sz="4" w:space="0" w:color="auto"/>
            </w:tcBorders>
            <w:vAlign w:val="center"/>
            <w:hideMark/>
          </w:tcPr>
          <w:p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Clasificar y foliar la documentación</w:t>
            </w:r>
          </w:p>
        </w:tc>
        <w:tc>
          <w:tcPr>
            <w:tcW w:w="1842" w:type="dxa"/>
            <w:vMerge/>
            <w:tcBorders>
              <w:top w:val="nil"/>
              <w:left w:val="single" w:sz="4" w:space="0" w:color="auto"/>
              <w:bottom w:val="single" w:sz="4" w:space="0" w:color="auto"/>
              <w:right w:val="single" w:sz="4" w:space="0" w:color="auto"/>
            </w:tcBorders>
            <w:vAlign w:val="center"/>
            <w:hideMark/>
          </w:tcPr>
          <w:p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2977" w:type="dxa"/>
            <w:vMerge/>
            <w:tcBorders>
              <w:left w:val="nil"/>
              <w:right w:val="single" w:sz="8" w:space="0" w:color="auto"/>
            </w:tcBorders>
            <w:shd w:val="clear" w:color="auto" w:fill="auto"/>
            <w:vAlign w:val="center"/>
            <w:hideMark/>
          </w:tcPr>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p>
        </w:tc>
      </w:tr>
      <w:tr w:rsidR="000B39B9" w:rsidRPr="00616AE0" w:rsidTr="00987DEF">
        <w:trPr>
          <w:trHeight w:val="300"/>
        </w:trPr>
        <w:tc>
          <w:tcPr>
            <w:tcW w:w="426" w:type="dxa"/>
            <w:vMerge/>
            <w:tcBorders>
              <w:top w:val="nil"/>
              <w:left w:val="single" w:sz="8" w:space="0" w:color="auto"/>
              <w:bottom w:val="single" w:sz="4" w:space="0" w:color="auto"/>
              <w:right w:val="single" w:sz="4" w:space="0" w:color="auto"/>
            </w:tcBorders>
            <w:vAlign w:val="center"/>
            <w:hideMark/>
          </w:tcPr>
          <w:p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Inventariar la documentación</w:t>
            </w:r>
          </w:p>
        </w:tc>
        <w:tc>
          <w:tcPr>
            <w:tcW w:w="1842" w:type="dxa"/>
            <w:vMerge/>
            <w:tcBorders>
              <w:top w:val="nil"/>
              <w:left w:val="single" w:sz="4" w:space="0" w:color="auto"/>
              <w:bottom w:val="single" w:sz="4" w:space="0" w:color="auto"/>
              <w:right w:val="single" w:sz="4" w:space="0" w:color="auto"/>
            </w:tcBorders>
            <w:vAlign w:val="center"/>
            <w:hideMark/>
          </w:tcPr>
          <w:p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2977" w:type="dxa"/>
            <w:vMerge/>
            <w:tcBorders>
              <w:left w:val="nil"/>
              <w:right w:val="single" w:sz="8" w:space="0" w:color="auto"/>
            </w:tcBorders>
            <w:shd w:val="clear" w:color="auto" w:fill="auto"/>
            <w:vAlign w:val="center"/>
            <w:hideMark/>
          </w:tcPr>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p>
        </w:tc>
      </w:tr>
      <w:tr w:rsidR="000B39B9" w:rsidRPr="00616AE0" w:rsidTr="00987DEF">
        <w:trPr>
          <w:trHeight w:val="300"/>
        </w:trPr>
        <w:tc>
          <w:tcPr>
            <w:tcW w:w="426" w:type="dxa"/>
            <w:vMerge/>
            <w:tcBorders>
              <w:top w:val="nil"/>
              <w:left w:val="single" w:sz="8" w:space="0" w:color="auto"/>
              <w:bottom w:val="single" w:sz="4" w:space="0" w:color="auto"/>
              <w:right w:val="single" w:sz="4" w:space="0" w:color="auto"/>
            </w:tcBorders>
            <w:vAlign w:val="center"/>
            <w:hideMark/>
          </w:tcPr>
          <w:p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Organizar la documentación</w:t>
            </w:r>
          </w:p>
        </w:tc>
        <w:tc>
          <w:tcPr>
            <w:tcW w:w="1842" w:type="dxa"/>
            <w:vMerge/>
            <w:tcBorders>
              <w:top w:val="nil"/>
              <w:left w:val="single" w:sz="4" w:space="0" w:color="auto"/>
              <w:bottom w:val="single" w:sz="4" w:space="0" w:color="auto"/>
              <w:right w:val="single" w:sz="4" w:space="0" w:color="auto"/>
            </w:tcBorders>
            <w:vAlign w:val="center"/>
            <w:hideMark/>
          </w:tcPr>
          <w:p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2977" w:type="dxa"/>
            <w:vMerge/>
            <w:tcBorders>
              <w:left w:val="nil"/>
              <w:bottom w:val="single" w:sz="4" w:space="0" w:color="auto"/>
              <w:right w:val="single" w:sz="8" w:space="0" w:color="auto"/>
            </w:tcBorders>
            <w:shd w:val="clear" w:color="auto" w:fill="auto"/>
            <w:vAlign w:val="center"/>
            <w:hideMark/>
          </w:tcPr>
          <w:p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p>
        </w:tc>
      </w:tr>
      <w:tr w:rsidR="009A329E" w:rsidRPr="00616AE0" w:rsidTr="00616AE0">
        <w:trPr>
          <w:trHeight w:val="1275"/>
        </w:trPr>
        <w:tc>
          <w:tcPr>
            <w:tcW w:w="426" w:type="dxa"/>
            <w:vMerge/>
            <w:tcBorders>
              <w:top w:val="nil"/>
              <w:left w:val="single" w:sz="8"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rsidR="00F21AA6" w:rsidRPr="00616AE0" w:rsidRDefault="00F21AA6" w:rsidP="000B39B9">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Diligencia</w:t>
            </w:r>
            <w:r w:rsidR="00A12778">
              <w:rPr>
                <w:rFonts w:ascii="Century Gothic" w:eastAsia="Times New Roman" w:hAnsi="Century Gothic" w:cs="Arial"/>
                <w:color w:val="000000"/>
                <w:sz w:val="20"/>
                <w:szCs w:val="20"/>
                <w:lang w:eastAsia="zh-TW"/>
              </w:rPr>
              <w:t>r</w:t>
            </w:r>
            <w:r w:rsidRPr="00616AE0">
              <w:rPr>
                <w:rFonts w:ascii="Century Gothic" w:eastAsia="Times New Roman" w:hAnsi="Century Gothic" w:cs="Arial"/>
                <w:color w:val="000000"/>
                <w:sz w:val="20"/>
                <w:szCs w:val="20"/>
                <w:lang w:eastAsia="zh-TW"/>
              </w:rPr>
              <w:t xml:space="preserve"> el </w:t>
            </w:r>
            <w:r w:rsidR="000B39B9" w:rsidRPr="000B39B9">
              <w:rPr>
                <w:rFonts w:ascii="Century Gothic" w:eastAsia="Times New Roman" w:hAnsi="Century Gothic" w:cs="Arial"/>
                <w:color w:val="000000"/>
                <w:sz w:val="20"/>
                <w:szCs w:val="20"/>
                <w:lang w:eastAsia="zh-TW"/>
              </w:rPr>
              <w:t>FOR-DIGD-07 FORMATO UNICO INVENTARIO DOCUMENTAL</w:t>
            </w:r>
            <w:r w:rsidRPr="00616AE0">
              <w:rPr>
                <w:rFonts w:ascii="Century Gothic" w:eastAsia="Times New Roman" w:hAnsi="Century Gothic" w:cs="Arial"/>
                <w:color w:val="000000"/>
                <w:sz w:val="20"/>
                <w:szCs w:val="20"/>
                <w:lang w:eastAsia="zh-TW"/>
              </w:rPr>
              <w:br/>
              <w:t>siguiendo las instrucciones de</w:t>
            </w:r>
            <w:r w:rsidRPr="00616AE0">
              <w:rPr>
                <w:rFonts w:ascii="Century Gothic" w:eastAsia="Times New Roman" w:hAnsi="Century Gothic" w:cs="Arial"/>
                <w:color w:val="000000"/>
                <w:sz w:val="20"/>
                <w:szCs w:val="20"/>
                <w:lang w:eastAsia="zh-TW"/>
              </w:rPr>
              <w:br/>
              <w:t xml:space="preserve">diligenciamiento. </w:t>
            </w:r>
          </w:p>
        </w:tc>
        <w:tc>
          <w:tcPr>
            <w:tcW w:w="1842" w:type="dxa"/>
            <w:vMerge/>
            <w:tcBorders>
              <w:top w:val="nil"/>
              <w:left w:val="single" w:sz="4"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rsidR="00F21AA6" w:rsidRPr="000B39B9" w:rsidRDefault="000B39B9" w:rsidP="00F21AA6">
            <w:pPr>
              <w:spacing w:after="0" w:line="240" w:lineRule="auto"/>
              <w:jc w:val="center"/>
              <w:rPr>
                <w:rFonts w:ascii="Century Gothic" w:eastAsia="Times New Roman" w:hAnsi="Century Gothic" w:cs="Arial"/>
                <w:color w:val="003399"/>
                <w:sz w:val="20"/>
                <w:szCs w:val="20"/>
                <w:lang w:eastAsia="zh-TW"/>
              </w:rPr>
            </w:pPr>
            <w:r w:rsidRPr="000B39B9">
              <w:rPr>
                <w:rFonts w:ascii="Century Gothic" w:eastAsia="Times New Roman" w:hAnsi="Century Gothic" w:cs="Arial"/>
                <w:color w:val="003399"/>
                <w:sz w:val="20"/>
                <w:szCs w:val="20"/>
                <w:lang w:eastAsia="zh-TW"/>
              </w:rPr>
              <w:t>FOR-DIGD-07 FORMATO UNICO INVENTARIO DOCUMENTAL</w:t>
            </w:r>
          </w:p>
        </w:tc>
      </w:tr>
      <w:tr w:rsidR="009A329E" w:rsidRPr="00616AE0" w:rsidTr="00616AE0">
        <w:trPr>
          <w:trHeight w:val="1282"/>
        </w:trPr>
        <w:tc>
          <w:tcPr>
            <w:tcW w:w="426" w:type="dxa"/>
            <w:vMerge/>
            <w:tcBorders>
              <w:top w:val="nil"/>
              <w:left w:val="single" w:sz="8"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rsidR="00F21AA6" w:rsidRPr="00616AE0" w:rsidRDefault="00F21AA6" w:rsidP="00FD1B68">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Compara la documentación a transferir</w:t>
            </w:r>
            <w:r w:rsidR="00CC260F">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 xml:space="preserve">contra el </w:t>
            </w:r>
            <w:r w:rsidR="00FD1B68" w:rsidRPr="000B39B9">
              <w:rPr>
                <w:rFonts w:ascii="Century Gothic" w:eastAsia="Times New Roman" w:hAnsi="Century Gothic" w:cs="Arial"/>
                <w:color w:val="003399"/>
                <w:sz w:val="20"/>
                <w:szCs w:val="20"/>
                <w:lang w:eastAsia="zh-TW"/>
              </w:rPr>
              <w:t>FOR-DIGD-07 FORMATO UNICO INVENTARIO DOCUMENTAL</w:t>
            </w:r>
            <w:r w:rsidR="00FD1B68">
              <w:rPr>
                <w:rFonts w:ascii="Century Gothic" w:eastAsia="Times New Roman" w:hAnsi="Century Gothic" w:cs="Arial"/>
                <w:color w:val="003399"/>
                <w:sz w:val="20"/>
                <w:szCs w:val="20"/>
                <w:lang w:eastAsia="zh-TW"/>
              </w:rPr>
              <w:t xml:space="preserve"> </w:t>
            </w:r>
            <w:r w:rsidRPr="00616AE0">
              <w:rPr>
                <w:rFonts w:ascii="Century Gothic" w:eastAsia="Times New Roman" w:hAnsi="Century Gothic" w:cs="Arial"/>
                <w:color w:val="000000"/>
                <w:sz w:val="20"/>
                <w:szCs w:val="20"/>
                <w:lang w:eastAsia="zh-TW"/>
              </w:rPr>
              <w:t>di</w:t>
            </w:r>
            <w:r w:rsidR="009A329E" w:rsidRPr="00616AE0">
              <w:rPr>
                <w:rFonts w:ascii="Century Gothic" w:eastAsia="Times New Roman" w:hAnsi="Century Gothic" w:cs="Arial"/>
                <w:color w:val="000000"/>
                <w:sz w:val="20"/>
                <w:szCs w:val="20"/>
                <w:lang w:eastAsia="zh-TW"/>
              </w:rPr>
              <w:t xml:space="preserve">ligenciado, lo presenta ante el </w:t>
            </w:r>
            <w:proofErr w:type="gramStart"/>
            <w:r w:rsidR="009A329E" w:rsidRPr="00616AE0">
              <w:rPr>
                <w:rFonts w:ascii="Century Gothic" w:eastAsia="Times New Roman" w:hAnsi="Century Gothic" w:cs="Arial"/>
                <w:color w:val="000000"/>
                <w:sz w:val="20"/>
                <w:szCs w:val="20"/>
                <w:lang w:eastAsia="zh-TW"/>
              </w:rPr>
              <w:t>Directo</w:t>
            </w:r>
            <w:r w:rsidR="000531F0">
              <w:rPr>
                <w:rFonts w:ascii="Century Gothic" w:eastAsia="Times New Roman" w:hAnsi="Century Gothic" w:cs="Arial"/>
                <w:color w:val="000000"/>
                <w:sz w:val="20"/>
                <w:szCs w:val="20"/>
                <w:lang w:eastAsia="zh-TW"/>
              </w:rPr>
              <w:t>r</w:t>
            </w:r>
            <w:proofErr w:type="gramEnd"/>
            <w:r w:rsidR="009A329E" w:rsidRPr="00616AE0">
              <w:rPr>
                <w:rFonts w:ascii="Century Gothic" w:eastAsia="Times New Roman" w:hAnsi="Century Gothic" w:cs="Arial"/>
                <w:color w:val="000000"/>
                <w:sz w:val="20"/>
                <w:szCs w:val="20"/>
                <w:lang w:eastAsia="zh-TW"/>
              </w:rPr>
              <w:t xml:space="preserve"> o</w:t>
            </w:r>
            <w:r w:rsidRPr="00616AE0">
              <w:rPr>
                <w:rFonts w:ascii="Century Gothic" w:eastAsia="Times New Roman" w:hAnsi="Century Gothic" w:cs="Arial"/>
                <w:color w:val="000000"/>
                <w:sz w:val="20"/>
                <w:szCs w:val="20"/>
                <w:lang w:eastAsia="zh-TW"/>
              </w:rPr>
              <w:t>, qu</w:t>
            </w:r>
            <w:r w:rsidR="009A329E" w:rsidRPr="00616AE0">
              <w:rPr>
                <w:rFonts w:ascii="Century Gothic" w:eastAsia="Times New Roman" w:hAnsi="Century Gothic" w:cs="Arial"/>
                <w:color w:val="000000"/>
                <w:sz w:val="20"/>
                <w:szCs w:val="20"/>
                <w:lang w:eastAsia="zh-TW"/>
              </w:rPr>
              <w:t xml:space="preserve">ien aprueba la transferencia al </w:t>
            </w:r>
            <w:r w:rsidRPr="00616AE0">
              <w:rPr>
                <w:rFonts w:ascii="Century Gothic" w:eastAsia="Times New Roman" w:hAnsi="Century Gothic" w:cs="Arial"/>
                <w:color w:val="000000"/>
                <w:sz w:val="20"/>
                <w:szCs w:val="20"/>
                <w:lang w:eastAsia="zh-TW"/>
              </w:rPr>
              <w:t xml:space="preserve">Archivo Central. </w:t>
            </w:r>
          </w:p>
        </w:tc>
        <w:tc>
          <w:tcPr>
            <w:tcW w:w="1842" w:type="dxa"/>
            <w:vMerge/>
            <w:tcBorders>
              <w:top w:val="nil"/>
              <w:left w:val="single" w:sz="4"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9A329E" w:rsidRPr="00616AE0" w:rsidTr="00616AE0">
        <w:trPr>
          <w:trHeight w:val="2375"/>
        </w:trPr>
        <w:tc>
          <w:tcPr>
            <w:tcW w:w="426" w:type="dxa"/>
            <w:vMerge/>
            <w:tcBorders>
              <w:top w:val="nil"/>
              <w:left w:val="single" w:sz="8"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rsidR="00F21AA6" w:rsidRPr="00616AE0" w:rsidRDefault="00C46F63"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Elimina los documentos que determine la Tabla de Retención D</w:t>
            </w:r>
            <w:r w:rsidR="00517B92">
              <w:rPr>
                <w:rFonts w:ascii="Century Gothic" w:eastAsia="Times New Roman" w:hAnsi="Century Gothic" w:cs="Arial"/>
                <w:color w:val="000000"/>
                <w:sz w:val="20"/>
                <w:szCs w:val="20"/>
                <w:lang w:eastAsia="zh-TW"/>
              </w:rPr>
              <w:t xml:space="preserve">ocumental, utilizando el </w:t>
            </w:r>
            <w:r w:rsidR="000531F0" w:rsidRPr="000531F0">
              <w:rPr>
                <w:rFonts w:ascii="Century Gothic" w:eastAsia="Times New Roman" w:hAnsi="Century Gothic" w:cs="Arial"/>
                <w:color w:val="000000"/>
                <w:sz w:val="20"/>
                <w:szCs w:val="20"/>
                <w:lang w:eastAsia="zh-TW"/>
              </w:rPr>
              <w:t>FOR-DIGD-04 ACTA DE ELIMINACION DOCUMENTAL</w:t>
            </w:r>
            <w:r w:rsidRPr="00616AE0">
              <w:rPr>
                <w:rFonts w:ascii="Century Gothic" w:eastAsia="Times New Roman" w:hAnsi="Century Gothic" w:cs="Arial"/>
                <w:color w:val="000000"/>
                <w:sz w:val="20"/>
                <w:szCs w:val="20"/>
                <w:lang w:eastAsia="zh-TW"/>
              </w:rPr>
              <w:t>. El original del acta diligenciada se conserva en el Archivo de Gestión de la</w:t>
            </w:r>
            <w:r w:rsidR="009A329E" w:rsidRPr="00616AE0">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respectiva dependencia, copia del acta se envía al Archivo Central junto con la</w:t>
            </w:r>
            <w:r w:rsidR="009A329E" w:rsidRPr="00616AE0">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transferencia.</w:t>
            </w:r>
          </w:p>
        </w:tc>
        <w:tc>
          <w:tcPr>
            <w:tcW w:w="1842" w:type="dxa"/>
            <w:vMerge/>
            <w:tcBorders>
              <w:top w:val="nil"/>
              <w:left w:val="single" w:sz="4"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rsidR="00F21AA6" w:rsidRPr="00FD1B68" w:rsidRDefault="00FD1B68" w:rsidP="00FD1B68">
            <w:pPr>
              <w:spacing w:after="0" w:line="240" w:lineRule="auto"/>
              <w:jc w:val="center"/>
              <w:rPr>
                <w:rFonts w:ascii="Century Gothic" w:eastAsia="Times New Roman" w:hAnsi="Century Gothic" w:cs="Arial"/>
                <w:color w:val="003399"/>
                <w:sz w:val="20"/>
                <w:szCs w:val="20"/>
                <w:lang w:eastAsia="zh-TW"/>
              </w:rPr>
            </w:pPr>
            <w:r w:rsidRPr="00FD1B68">
              <w:rPr>
                <w:rFonts w:ascii="Century Gothic" w:eastAsia="Times New Roman" w:hAnsi="Century Gothic" w:cs="Arial"/>
                <w:color w:val="003399"/>
                <w:sz w:val="20"/>
                <w:szCs w:val="20"/>
                <w:lang w:eastAsia="zh-TW"/>
              </w:rPr>
              <w:t xml:space="preserve">FOR-DIGD-04 ACTA DE ELIMINACION DOCUMENTAL </w:t>
            </w:r>
          </w:p>
        </w:tc>
      </w:tr>
      <w:tr w:rsidR="009A329E" w:rsidRPr="00616AE0" w:rsidTr="00616AE0">
        <w:trPr>
          <w:trHeight w:val="1001"/>
        </w:trPr>
        <w:tc>
          <w:tcPr>
            <w:tcW w:w="426" w:type="dxa"/>
            <w:vMerge/>
            <w:tcBorders>
              <w:top w:val="nil"/>
              <w:left w:val="single" w:sz="8"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bottom"/>
            <w:hideMark/>
          </w:tcPr>
          <w:p w:rsidR="00F21AA6" w:rsidRPr="00616AE0" w:rsidRDefault="00F21AA6" w:rsidP="00E26265">
            <w:pPr>
              <w:spacing w:after="0" w:line="240" w:lineRule="auto"/>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Empaca la</w:t>
            </w:r>
            <w:r w:rsidR="009E56DE" w:rsidRPr="00616AE0">
              <w:rPr>
                <w:rFonts w:ascii="Century Gothic" w:eastAsia="Times New Roman" w:hAnsi="Century Gothic" w:cs="Arial"/>
                <w:color w:val="000000"/>
                <w:sz w:val="20"/>
                <w:szCs w:val="20"/>
                <w:lang w:eastAsia="zh-TW"/>
              </w:rPr>
              <w:t xml:space="preserve">s carpetas organizadas en orden </w:t>
            </w:r>
            <w:r w:rsidRPr="00616AE0">
              <w:rPr>
                <w:rFonts w:ascii="Century Gothic" w:eastAsia="Times New Roman" w:hAnsi="Century Gothic" w:cs="Arial"/>
                <w:color w:val="000000"/>
                <w:sz w:val="20"/>
                <w:szCs w:val="20"/>
                <w:lang w:eastAsia="zh-TW"/>
              </w:rPr>
              <w:t>cronológ</w:t>
            </w:r>
            <w:r w:rsidR="009E56DE" w:rsidRPr="00616AE0">
              <w:rPr>
                <w:rFonts w:ascii="Century Gothic" w:eastAsia="Times New Roman" w:hAnsi="Century Gothic" w:cs="Arial"/>
                <w:color w:val="000000"/>
                <w:sz w:val="20"/>
                <w:szCs w:val="20"/>
                <w:lang w:eastAsia="zh-TW"/>
              </w:rPr>
              <w:t>ico y de acuerdo con el</w:t>
            </w:r>
            <w:r w:rsidR="00E26265" w:rsidRPr="00345EBF">
              <w:rPr>
                <w:rFonts w:ascii="Century Gothic" w:hAnsi="Century Gothic"/>
                <w:color w:val="003399"/>
                <w:sz w:val="20"/>
                <w:szCs w:val="20"/>
              </w:rPr>
              <w:t xml:space="preserve"> FOR-DIGD-07 Formato único de inventario documental</w:t>
            </w:r>
            <w:r w:rsidR="009E56DE" w:rsidRPr="00616AE0">
              <w:rPr>
                <w:rFonts w:ascii="Century Gothic" w:eastAsia="Times New Roman" w:hAnsi="Century Gothic" w:cs="Arial"/>
                <w:color w:val="000000"/>
                <w:sz w:val="20"/>
                <w:szCs w:val="20"/>
                <w:lang w:eastAsia="zh-TW"/>
              </w:rPr>
              <w:t xml:space="preserve"> diligenciado, </w:t>
            </w:r>
            <w:r w:rsidRPr="00616AE0">
              <w:rPr>
                <w:rFonts w:ascii="Century Gothic" w:eastAsia="Times New Roman" w:hAnsi="Century Gothic" w:cs="Arial"/>
                <w:color w:val="000000"/>
                <w:sz w:val="20"/>
                <w:szCs w:val="20"/>
                <w:lang w:eastAsia="zh-TW"/>
              </w:rPr>
              <w:t>fácilmente identificables</w:t>
            </w:r>
          </w:p>
        </w:tc>
        <w:tc>
          <w:tcPr>
            <w:tcW w:w="1842" w:type="dxa"/>
            <w:vMerge/>
            <w:tcBorders>
              <w:top w:val="nil"/>
              <w:left w:val="single" w:sz="4"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rsidR="00F21AA6" w:rsidRPr="00616AE0" w:rsidRDefault="00E26265" w:rsidP="00F21AA6">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r w:rsidR="00F21AA6" w:rsidRPr="00616AE0">
              <w:rPr>
                <w:rFonts w:ascii="Century Gothic" w:eastAsia="Times New Roman" w:hAnsi="Century Gothic" w:cs="Arial"/>
                <w:color w:val="000000"/>
                <w:sz w:val="20"/>
                <w:szCs w:val="20"/>
                <w:lang w:eastAsia="zh-TW"/>
              </w:rPr>
              <w:t> </w:t>
            </w:r>
          </w:p>
        </w:tc>
      </w:tr>
      <w:tr w:rsidR="009A329E" w:rsidRPr="00616AE0" w:rsidTr="00616AE0">
        <w:trPr>
          <w:trHeight w:val="2658"/>
        </w:trPr>
        <w:tc>
          <w:tcPr>
            <w:tcW w:w="426" w:type="dxa"/>
            <w:vMerge/>
            <w:tcBorders>
              <w:top w:val="nil"/>
              <w:left w:val="single" w:sz="8"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rsidR="00517B92" w:rsidRDefault="00517B92"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El original y el medio magnético</w:t>
            </w:r>
            <w:r w:rsidRPr="00616AE0">
              <w:rPr>
                <w:rFonts w:ascii="Century Gothic" w:eastAsia="Times New Roman" w:hAnsi="Century Gothic" w:cs="Arial"/>
                <w:color w:val="000000"/>
                <w:sz w:val="20"/>
                <w:szCs w:val="20"/>
                <w:lang w:eastAsia="zh-TW"/>
              </w:rPr>
              <w:br/>
              <w:t>para el Archivo Central y copia para la respectiva dependencia la cual utilizará como instrumento de consulta en los requerimientos de solicitud y préstamo de documentos.</w:t>
            </w:r>
          </w:p>
          <w:p w:rsidR="00F21AA6" w:rsidRPr="00616AE0" w:rsidRDefault="00517B92"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 </w:t>
            </w:r>
            <w:r w:rsidR="00F21AA6" w:rsidRPr="00616AE0">
              <w:rPr>
                <w:rFonts w:ascii="Century Gothic" w:eastAsia="Times New Roman" w:hAnsi="Century Gothic" w:cs="Arial"/>
                <w:color w:val="000000"/>
                <w:sz w:val="20"/>
                <w:szCs w:val="20"/>
                <w:lang w:eastAsia="zh-TW"/>
              </w:rPr>
              <w:t>Entrega personalmente en la sede del</w:t>
            </w:r>
            <w:r w:rsidR="00F21AA6" w:rsidRPr="00616AE0">
              <w:rPr>
                <w:rFonts w:ascii="Century Gothic" w:eastAsia="Times New Roman" w:hAnsi="Century Gothic" w:cs="Arial"/>
                <w:color w:val="000000"/>
                <w:sz w:val="20"/>
                <w:szCs w:val="20"/>
                <w:lang w:eastAsia="zh-TW"/>
              </w:rPr>
              <w:br/>
              <w:t>Archivo C</w:t>
            </w:r>
            <w:r>
              <w:rPr>
                <w:rFonts w:ascii="Century Gothic" w:eastAsia="Times New Roman" w:hAnsi="Century Gothic" w:cs="Arial"/>
                <w:color w:val="000000"/>
                <w:sz w:val="20"/>
                <w:szCs w:val="20"/>
                <w:lang w:eastAsia="zh-TW"/>
              </w:rPr>
              <w:t xml:space="preserve">entral el Archivo de Gestión de </w:t>
            </w:r>
            <w:r w:rsidR="00F21AA6" w:rsidRPr="00616AE0">
              <w:rPr>
                <w:rFonts w:ascii="Century Gothic" w:eastAsia="Times New Roman" w:hAnsi="Century Gothic" w:cs="Arial"/>
                <w:color w:val="000000"/>
                <w:sz w:val="20"/>
                <w:szCs w:val="20"/>
                <w:lang w:eastAsia="zh-TW"/>
              </w:rPr>
              <w:t>su</w:t>
            </w:r>
            <w:r w:rsidR="00F21AA6" w:rsidRPr="00616AE0">
              <w:rPr>
                <w:rFonts w:ascii="Century Gothic" w:eastAsia="Times New Roman" w:hAnsi="Century Gothic" w:cs="Arial"/>
                <w:color w:val="000000"/>
                <w:sz w:val="20"/>
                <w:szCs w:val="20"/>
                <w:lang w:eastAsia="zh-TW"/>
              </w:rPr>
              <w:br/>
              <w:t>dependencia de acuerdo a las fechas</w:t>
            </w:r>
            <w:r w:rsidR="00F21AA6" w:rsidRPr="00616AE0">
              <w:rPr>
                <w:rFonts w:ascii="Century Gothic" w:eastAsia="Times New Roman" w:hAnsi="Century Gothic" w:cs="Arial"/>
                <w:color w:val="000000"/>
                <w:sz w:val="20"/>
                <w:szCs w:val="20"/>
                <w:lang w:eastAsia="zh-TW"/>
              </w:rPr>
              <w:br/>
              <w:t>establecidas en el calendario de</w:t>
            </w:r>
            <w:r w:rsidR="00F21AA6" w:rsidRPr="00616AE0">
              <w:rPr>
                <w:rFonts w:ascii="Century Gothic" w:eastAsia="Times New Roman" w:hAnsi="Century Gothic" w:cs="Arial"/>
                <w:color w:val="000000"/>
                <w:sz w:val="20"/>
                <w:szCs w:val="20"/>
                <w:lang w:eastAsia="zh-TW"/>
              </w:rPr>
              <w:br/>
              <w:t>transferencias</w:t>
            </w:r>
          </w:p>
        </w:tc>
        <w:tc>
          <w:tcPr>
            <w:tcW w:w="1842" w:type="dxa"/>
            <w:vMerge/>
            <w:tcBorders>
              <w:top w:val="nil"/>
              <w:left w:val="single" w:sz="4" w:space="0" w:color="auto"/>
              <w:bottom w:val="single" w:sz="4" w:space="0" w:color="auto"/>
              <w:right w:val="single" w:sz="4" w:space="0" w:color="auto"/>
            </w:tcBorders>
            <w:vAlign w:val="center"/>
            <w:hideMark/>
          </w:tcPr>
          <w:p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rsidR="00F21AA6" w:rsidRPr="00616AE0" w:rsidRDefault="00517B92" w:rsidP="00F21AA6">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Medio magnético</w:t>
            </w:r>
          </w:p>
        </w:tc>
      </w:tr>
      <w:tr w:rsidR="009A329E" w:rsidRPr="00616AE0" w:rsidTr="00616AE0">
        <w:trPr>
          <w:trHeight w:val="1987"/>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3</w:t>
            </w:r>
          </w:p>
        </w:tc>
        <w:tc>
          <w:tcPr>
            <w:tcW w:w="3969" w:type="dxa"/>
            <w:tcBorders>
              <w:top w:val="nil"/>
              <w:left w:val="nil"/>
              <w:bottom w:val="single" w:sz="4" w:space="0" w:color="auto"/>
              <w:right w:val="single" w:sz="4" w:space="0" w:color="auto"/>
            </w:tcBorders>
            <w:shd w:val="clear" w:color="auto" w:fill="auto"/>
            <w:vAlign w:val="center"/>
            <w:hideMark/>
          </w:tcPr>
          <w:p w:rsidR="00F21AA6" w:rsidRPr="00616AE0" w:rsidRDefault="00F21AA6" w:rsidP="00C66BCD">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Verifica y recibe el Archivo de gestión,</w:t>
            </w:r>
            <w:r w:rsidRPr="00616AE0">
              <w:rPr>
                <w:rFonts w:ascii="Century Gothic" w:eastAsia="Times New Roman" w:hAnsi="Century Gothic" w:cs="Arial"/>
                <w:color w:val="000000"/>
                <w:sz w:val="20"/>
                <w:szCs w:val="20"/>
                <w:lang w:eastAsia="zh-TW"/>
              </w:rPr>
              <w:br/>
              <w:t>firmando</w:t>
            </w:r>
            <w:r w:rsidR="00C66BCD" w:rsidRPr="00345EBF">
              <w:rPr>
                <w:rFonts w:ascii="Century Gothic" w:hAnsi="Century Gothic"/>
                <w:color w:val="003399"/>
                <w:sz w:val="20"/>
                <w:szCs w:val="20"/>
              </w:rPr>
              <w:t xml:space="preserve"> FOR-DIGD-07 Formato único de inventario documental</w:t>
            </w:r>
            <w:r w:rsidR="00C66BCD">
              <w:rPr>
                <w:rFonts w:ascii="Century Gothic" w:eastAsia="Times New Roman" w:hAnsi="Century Gothic" w:cs="Arial"/>
                <w:color w:val="000000"/>
                <w:sz w:val="20"/>
                <w:szCs w:val="20"/>
                <w:lang w:eastAsia="zh-TW"/>
              </w:rPr>
              <w:t>.</w:t>
            </w:r>
            <w:r w:rsidRPr="00616AE0">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br/>
              <w:t>Esta actividad es realizada conjuntamente con el administrador del archivo de gestión,</w:t>
            </w:r>
            <w:r w:rsidR="00517B92">
              <w:rPr>
                <w:rFonts w:ascii="Century Gothic" w:eastAsia="Times New Roman" w:hAnsi="Century Gothic" w:cs="Arial"/>
                <w:color w:val="000000"/>
                <w:sz w:val="20"/>
                <w:szCs w:val="20"/>
                <w:lang w:eastAsia="zh-TW"/>
              </w:rPr>
              <w:t xml:space="preserve"> es decir el funcionario que entregue el archivo</w:t>
            </w:r>
            <w:r w:rsidRPr="00616AE0">
              <w:rPr>
                <w:rFonts w:ascii="Century Gothic" w:eastAsia="Times New Roman" w:hAnsi="Century Gothic" w:cs="Arial"/>
                <w:color w:val="000000"/>
                <w:sz w:val="20"/>
                <w:szCs w:val="20"/>
                <w:lang w:eastAsia="zh-TW"/>
              </w:rPr>
              <w:t xml:space="preserve"> quien es el único responsable de efectuar la entrega respectiva.</w:t>
            </w:r>
          </w:p>
        </w:tc>
        <w:tc>
          <w:tcPr>
            <w:tcW w:w="1842" w:type="dxa"/>
            <w:tcBorders>
              <w:top w:val="nil"/>
              <w:left w:val="nil"/>
              <w:bottom w:val="single" w:sz="4" w:space="0" w:color="auto"/>
              <w:right w:val="single" w:sz="4" w:space="0" w:color="auto"/>
            </w:tcBorders>
            <w:shd w:val="clear" w:color="auto" w:fill="auto"/>
            <w:vAlign w:val="center"/>
            <w:hideMark/>
          </w:tcPr>
          <w:p w:rsidR="00F21AA6" w:rsidRPr="00616AE0" w:rsidRDefault="00517B92" w:rsidP="00A12778">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 xml:space="preserve">Profesional </w:t>
            </w:r>
            <w:r w:rsidR="00A12778">
              <w:rPr>
                <w:rFonts w:ascii="Century Gothic" w:eastAsia="Times New Roman" w:hAnsi="Century Gothic" w:cs="Arial"/>
                <w:color w:val="000000"/>
                <w:sz w:val="20"/>
                <w:szCs w:val="20"/>
                <w:lang w:eastAsia="zh-TW"/>
              </w:rPr>
              <w:t>I Do</w:t>
            </w:r>
            <w:r>
              <w:rPr>
                <w:rFonts w:ascii="Century Gothic" w:eastAsia="Times New Roman" w:hAnsi="Century Gothic" w:cs="Arial"/>
                <w:color w:val="000000"/>
                <w:sz w:val="20"/>
                <w:szCs w:val="20"/>
                <w:lang w:eastAsia="zh-TW"/>
              </w:rPr>
              <w:t>cumental</w:t>
            </w:r>
          </w:p>
        </w:tc>
        <w:tc>
          <w:tcPr>
            <w:tcW w:w="2977" w:type="dxa"/>
            <w:tcBorders>
              <w:top w:val="nil"/>
              <w:left w:val="nil"/>
              <w:bottom w:val="single" w:sz="4" w:space="0" w:color="auto"/>
              <w:right w:val="single" w:sz="8" w:space="0" w:color="auto"/>
            </w:tcBorders>
            <w:shd w:val="clear" w:color="auto" w:fill="auto"/>
            <w:noWrap/>
            <w:vAlign w:val="center"/>
            <w:hideMark/>
          </w:tcPr>
          <w:p w:rsidR="00F21AA6" w:rsidRPr="00616AE0" w:rsidRDefault="00C66BCD" w:rsidP="00F21AA6">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r w:rsidR="00F21AA6" w:rsidRPr="00616AE0">
              <w:rPr>
                <w:rFonts w:ascii="Century Gothic" w:eastAsia="Times New Roman" w:hAnsi="Century Gothic" w:cs="Arial"/>
                <w:color w:val="000000"/>
                <w:sz w:val="20"/>
                <w:szCs w:val="20"/>
                <w:lang w:eastAsia="zh-TW"/>
              </w:rPr>
              <w:t> </w:t>
            </w:r>
          </w:p>
        </w:tc>
      </w:tr>
      <w:tr w:rsidR="009A329E" w:rsidRPr="00616AE0" w:rsidTr="00616AE0">
        <w:trPr>
          <w:trHeight w:val="2257"/>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4</w:t>
            </w:r>
          </w:p>
        </w:tc>
        <w:tc>
          <w:tcPr>
            <w:tcW w:w="3969" w:type="dxa"/>
            <w:tcBorders>
              <w:top w:val="nil"/>
              <w:left w:val="nil"/>
              <w:bottom w:val="single" w:sz="4" w:space="0" w:color="auto"/>
              <w:right w:val="single" w:sz="4" w:space="0" w:color="auto"/>
            </w:tcBorders>
            <w:shd w:val="clear" w:color="auto" w:fill="auto"/>
            <w:vAlign w:val="center"/>
            <w:hideMark/>
          </w:tcPr>
          <w:p w:rsidR="00F21AA6" w:rsidRPr="00616AE0" w:rsidRDefault="00F21AA6" w:rsidP="00A12778">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Verificar que las series documentales estén debidamente legajados, identificados, foliados –los que lo requieran- organizadas y archivadas en sus respectivas unidades de conservación; </w:t>
            </w:r>
            <w:r w:rsidR="00A12778">
              <w:rPr>
                <w:rFonts w:ascii="Century Gothic" w:eastAsia="Times New Roman" w:hAnsi="Century Gothic" w:cs="Arial"/>
                <w:color w:val="000000"/>
                <w:sz w:val="20"/>
                <w:szCs w:val="20"/>
                <w:lang w:eastAsia="zh-TW"/>
              </w:rPr>
              <w:t>s</w:t>
            </w:r>
            <w:r w:rsidRPr="00616AE0">
              <w:rPr>
                <w:rFonts w:ascii="Century Gothic" w:eastAsia="Times New Roman" w:hAnsi="Century Gothic" w:cs="Arial"/>
                <w:color w:val="000000"/>
                <w:sz w:val="20"/>
                <w:szCs w:val="20"/>
                <w:lang w:eastAsia="zh-TW"/>
              </w:rPr>
              <w:t>i no está conforme a lo establecido en el instructivo de transferencias; no se acepta la transferencia, y se efectúan las recomendaciones pertinentes.</w:t>
            </w:r>
          </w:p>
        </w:tc>
        <w:tc>
          <w:tcPr>
            <w:tcW w:w="1842" w:type="dxa"/>
            <w:tcBorders>
              <w:top w:val="nil"/>
              <w:left w:val="nil"/>
              <w:bottom w:val="single" w:sz="4" w:space="0" w:color="auto"/>
              <w:right w:val="single" w:sz="4" w:space="0" w:color="auto"/>
            </w:tcBorders>
            <w:shd w:val="clear" w:color="auto" w:fill="auto"/>
            <w:vAlign w:val="center"/>
            <w:hideMark/>
          </w:tcPr>
          <w:p w:rsidR="00F21AA6" w:rsidRPr="00616AE0" w:rsidRDefault="00517B92" w:rsidP="00A12778">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 xml:space="preserve">Profesional </w:t>
            </w:r>
            <w:r w:rsidR="00A12778">
              <w:rPr>
                <w:rFonts w:ascii="Century Gothic" w:eastAsia="Times New Roman" w:hAnsi="Century Gothic" w:cs="Arial"/>
                <w:color w:val="000000"/>
                <w:sz w:val="20"/>
                <w:szCs w:val="20"/>
                <w:lang w:eastAsia="zh-TW"/>
              </w:rPr>
              <w:t>I G</w:t>
            </w:r>
            <w:r>
              <w:rPr>
                <w:rFonts w:ascii="Century Gothic" w:eastAsia="Times New Roman" w:hAnsi="Century Gothic" w:cs="Arial"/>
                <w:color w:val="000000"/>
                <w:sz w:val="20"/>
                <w:szCs w:val="20"/>
                <w:lang w:eastAsia="zh-TW"/>
              </w:rPr>
              <w:t xml:space="preserve">estión </w:t>
            </w:r>
            <w:r w:rsidR="00A12778">
              <w:rPr>
                <w:rFonts w:ascii="Century Gothic" w:eastAsia="Times New Roman" w:hAnsi="Century Gothic" w:cs="Arial"/>
                <w:color w:val="000000"/>
                <w:sz w:val="20"/>
                <w:szCs w:val="20"/>
                <w:lang w:eastAsia="zh-TW"/>
              </w:rPr>
              <w:t>D</w:t>
            </w:r>
            <w:r>
              <w:rPr>
                <w:rFonts w:ascii="Century Gothic" w:eastAsia="Times New Roman" w:hAnsi="Century Gothic" w:cs="Arial"/>
                <w:color w:val="000000"/>
                <w:sz w:val="20"/>
                <w:szCs w:val="20"/>
                <w:lang w:eastAsia="zh-TW"/>
              </w:rPr>
              <w:t>ocumental</w:t>
            </w:r>
          </w:p>
        </w:tc>
        <w:tc>
          <w:tcPr>
            <w:tcW w:w="2977" w:type="dxa"/>
            <w:tcBorders>
              <w:top w:val="nil"/>
              <w:left w:val="nil"/>
              <w:bottom w:val="single" w:sz="4" w:space="0" w:color="auto"/>
              <w:right w:val="single" w:sz="8" w:space="0" w:color="auto"/>
            </w:tcBorders>
            <w:shd w:val="clear" w:color="auto" w:fill="auto"/>
            <w:vAlign w:val="center"/>
            <w:hideMark/>
          </w:tcPr>
          <w:p w:rsidR="00F21AA6" w:rsidRPr="00517B92" w:rsidRDefault="00517B92" w:rsidP="00517B92">
            <w:pPr>
              <w:jc w:val="both"/>
              <w:rPr>
                <w:rFonts w:ascii="Century Gothic" w:hAnsi="Century Gothic"/>
                <w:sz w:val="20"/>
                <w:szCs w:val="20"/>
              </w:rPr>
            </w:pPr>
            <w:r>
              <w:t>FOR-PRE-08</w:t>
            </w:r>
            <w:r>
              <w:rPr>
                <w:rFonts w:ascii="Century Gothic" w:hAnsi="Century Gothic"/>
                <w:sz w:val="20"/>
                <w:szCs w:val="20"/>
              </w:rPr>
              <w:t xml:space="preserve"> </w:t>
            </w:r>
            <w:r w:rsidR="00F21AA6" w:rsidRPr="00616AE0">
              <w:rPr>
                <w:rFonts w:ascii="Century Gothic" w:eastAsia="Times New Roman" w:hAnsi="Century Gothic" w:cs="Arial"/>
                <w:color w:val="000000"/>
                <w:sz w:val="20"/>
                <w:szCs w:val="20"/>
                <w:lang w:eastAsia="zh-TW"/>
              </w:rPr>
              <w:t xml:space="preserve">Acta de </w:t>
            </w:r>
            <w:r>
              <w:rPr>
                <w:rFonts w:ascii="Century Gothic" w:eastAsia="Times New Roman" w:hAnsi="Century Gothic" w:cs="Arial"/>
                <w:color w:val="000000"/>
                <w:sz w:val="20"/>
                <w:szCs w:val="20"/>
                <w:lang w:eastAsia="zh-TW"/>
              </w:rPr>
              <w:t xml:space="preserve">reunión </w:t>
            </w:r>
          </w:p>
        </w:tc>
      </w:tr>
      <w:tr w:rsidR="009A329E" w:rsidRPr="00616AE0" w:rsidTr="00616AE0">
        <w:trPr>
          <w:trHeight w:val="178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5</w:t>
            </w:r>
          </w:p>
        </w:tc>
        <w:tc>
          <w:tcPr>
            <w:tcW w:w="3969" w:type="dxa"/>
            <w:tcBorders>
              <w:top w:val="nil"/>
              <w:left w:val="nil"/>
              <w:bottom w:val="single" w:sz="4" w:space="0" w:color="auto"/>
              <w:right w:val="single" w:sz="4" w:space="0" w:color="auto"/>
            </w:tcBorders>
            <w:shd w:val="clear" w:color="auto" w:fill="auto"/>
            <w:vAlign w:val="center"/>
            <w:hideMark/>
          </w:tcPr>
          <w:p w:rsidR="00E45BF4" w:rsidRDefault="00E45BF4" w:rsidP="00F21AA6">
            <w:pPr>
              <w:spacing w:after="0" w:line="240" w:lineRule="auto"/>
              <w:jc w:val="both"/>
              <w:rPr>
                <w:rFonts w:ascii="Century Gothic" w:eastAsia="Times New Roman" w:hAnsi="Century Gothic" w:cs="Arial"/>
                <w:color w:val="000000"/>
                <w:sz w:val="20"/>
                <w:szCs w:val="20"/>
                <w:lang w:eastAsia="zh-TW"/>
              </w:rPr>
            </w:pPr>
          </w:p>
          <w:p w:rsidR="00F21AA6" w:rsidRDefault="00F21AA6"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Cuando </w:t>
            </w:r>
            <w:r w:rsidR="009E56DE" w:rsidRPr="00616AE0">
              <w:rPr>
                <w:rFonts w:ascii="Century Gothic" w:eastAsia="Times New Roman" w:hAnsi="Century Gothic" w:cs="Arial"/>
                <w:color w:val="000000"/>
                <w:sz w:val="20"/>
                <w:szCs w:val="20"/>
                <w:lang w:eastAsia="zh-TW"/>
              </w:rPr>
              <w:t>la documentación a entregar no está</w:t>
            </w:r>
            <w:r w:rsidRPr="00616AE0">
              <w:rPr>
                <w:rFonts w:ascii="Century Gothic" w:eastAsia="Times New Roman" w:hAnsi="Century Gothic" w:cs="Arial"/>
                <w:color w:val="000000"/>
                <w:sz w:val="20"/>
                <w:szCs w:val="20"/>
                <w:lang w:eastAsia="zh-TW"/>
              </w:rPr>
              <w:t xml:space="preserve"> debida</w:t>
            </w:r>
            <w:r w:rsidR="009E56DE" w:rsidRPr="00616AE0">
              <w:rPr>
                <w:rFonts w:ascii="Century Gothic" w:eastAsia="Times New Roman" w:hAnsi="Century Gothic" w:cs="Arial"/>
                <w:color w:val="000000"/>
                <w:sz w:val="20"/>
                <w:szCs w:val="20"/>
                <w:lang w:eastAsia="zh-TW"/>
              </w:rPr>
              <w:t xml:space="preserve">mente organizada el </w:t>
            </w:r>
            <w:r w:rsidR="009E56DE" w:rsidRPr="00517B92">
              <w:rPr>
                <w:rFonts w:ascii="Century Gothic" w:eastAsia="Times New Roman" w:hAnsi="Century Gothic" w:cs="Arial"/>
                <w:color w:val="000000"/>
                <w:sz w:val="20"/>
                <w:szCs w:val="20"/>
                <w:lang w:eastAsia="zh-TW"/>
              </w:rPr>
              <w:t xml:space="preserve">Coordinador del </w:t>
            </w:r>
            <w:r w:rsidRPr="00517B92">
              <w:rPr>
                <w:rFonts w:ascii="Century Gothic" w:eastAsia="Times New Roman" w:hAnsi="Century Gothic" w:cs="Arial"/>
                <w:color w:val="000000"/>
                <w:sz w:val="20"/>
                <w:szCs w:val="20"/>
                <w:lang w:eastAsia="zh-TW"/>
              </w:rPr>
              <w:t>Archivo Central</w:t>
            </w:r>
            <w:r w:rsidRPr="00616AE0">
              <w:rPr>
                <w:rFonts w:ascii="Century Gothic" w:eastAsia="Times New Roman" w:hAnsi="Century Gothic" w:cs="Arial"/>
                <w:color w:val="000000"/>
                <w:sz w:val="20"/>
                <w:szCs w:val="20"/>
                <w:lang w:eastAsia="zh-TW"/>
              </w:rPr>
              <w:t xml:space="preserve"> devuelve el Archivo de Gestión </w:t>
            </w:r>
            <w:r w:rsidR="009E56DE" w:rsidRPr="00616AE0">
              <w:rPr>
                <w:rFonts w:ascii="Century Gothic" w:eastAsia="Times New Roman" w:hAnsi="Century Gothic" w:cs="Arial"/>
                <w:color w:val="000000"/>
                <w:sz w:val="20"/>
                <w:szCs w:val="20"/>
                <w:lang w:eastAsia="zh-TW"/>
              </w:rPr>
              <w:t xml:space="preserve">con memorando al director de la </w:t>
            </w:r>
            <w:r w:rsidRPr="00616AE0">
              <w:rPr>
                <w:rFonts w:ascii="Century Gothic" w:eastAsia="Times New Roman" w:hAnsi="Century Gothic" w:cs="Arial"/>
                <w:color w:val="000000"/>
                <w:sz w:val="20"/>
                <w:szCs w:val="20"/>
                <w:lang w:eastAsia="zh-TW"/>
              </w:rPr>
              <w:t xml:space="preserve">dependencia respectiva. </w:t>
            </w:r>
          </w:p>
          <w:p w:rsidR="00E45BF4" w:rsidRDefault="00E45BF4" w:rsidP="00F21AA6">
            <w:pPr>
              <w:spacing w:after="0" w:line="240" w:lineRule="auto"/>
              <w:jc w:val="both"/>
              <w:rPr>
                <w:rFonts w:ascii="Century Gothic" w:eastAsia="Times New Roman" w:hAnsi="Century Gothic" w:cs="Arial"/>
                <w:color w:val="000000"/>
                <w:sz w:val="20"/>
                <w:szCs w:val="20"/>
                <w:lang w:eastAsia="zh-TW"/>
              </w:rPr>
            </w:pPr>
          </w:p>
          <w:p w:rsidR="00E45BF4" w:rsidRDefault="00E45BF4" w:rsidP="00F21AA6">
            <w:pPr>
              <w:spacing w:after="0" w:line="240" w:lineRule="auto"/>
              <w:jc w:val="both"/>
              <w:rPr>
                <w:rFonts w:ascii="Century Gothic" w:eastAsia="Times New Roman" w:hAnsi="Century Gothic" w:cs="Arial"/>
                <w:color w:val="000000"/>
                <w:sz w:val="20"/>
                <w:szCs w:val="20"/>
                <w:lang w:eastAsia="zh-TW"/>
              </w:rPr>
            </w:pPr>
          </w:p>
          <w:p w:rsidR="00E45BF4" w:rsidRPr="00616AE0" w:rsidRDefault="00E45BF4" w:rsidP="00F21AA6">
            <w:pPr>
              <w:spacing w:after="0" w:line="240" w:lineRule="auto"/>
              <w:jc w:val="both"/>
              <w:rPr>
                <w:rFonts w:ascii="Century Gothic" w:eastAsia="Times New Roman" w:hAnsi="Century Gothic" w:cs="Arial"/>
                <w:color w:val="000000"/>
                <w:sz w:val="20"/>
                <w:szCs w:val="20"/>
                <w:lang w:eastAsia="zh-TW"/>
              </w:rPr>
            </w:pPr>
          </w:p>
        </w:tc>
        <w:tc>
          <w:tcPr>
            <w:tcW w:w="1842" w:type="dxa"/>
            <w:tcBorders>
              <w:top w:val="nil"/>
              <w:left w:val="nil"/>
              <w:bottom w:val="single" w:sz="4" w:space="0" w:color="auto"/>
              <w:right w:val="single" w:sz="4" w:space="0" w:color="auto"/>
            </w:tcBorders>
            <w:shd w:val="clear" w:color="auto" w:fill="auto"/>
            <w:vAlign w:val="center"/>
            <w:hideMark/>
          </w:tcPr>
          <w:p w:rsidR="00F21AA6" w:rsidRPr="00616AE0" w:rsidRDefault="00A12778" w:rsidP="00F21AA6">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F21AA6" w:rsidRPr="00616AE0" w:rsidRDefault="00F21AA6" w:rsidP="00DE21FA">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Memorando </w:t>
            </w:r>
          </w:p>
        </w:tc>
      </w:tr>
      <w:tr w:rsidR="00517B92" w:rsidRPr="00616AE0" w:rsidTr="00A12778">
        <w:trPr>
          <w:trHeight w:val="1612"/>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lastRenderedPageBreak/>
              <w:t>6</w:t>
            </w:r>
          </w:p>
        </w:tc>
        <w:tc>
          <w:tcPr>
            <w:tcW w:w="3969" w:type="dxa"/>
            <w:tcBorders>
              <w:top w:val="nil"/>
              <w:left w:val="nil"/>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Identifica los depósitos, estantes y bandejas asignando espacios por dependencias de acuerdo con la estructura orgánica funcional de la Entidad</w:t>
            </w:r>
            <w:r>
              <w:rPr>
                <w:rFonts w:ascii="Century Gothic" w:eastAsia="Times New Roman" w:hAnsi="Century Gothic" w:cs="Arial"/>
                <w:color w:val="000000"/>
                <w:sz w:val="20"/>
                <w:szCs w:val="20"/>
                <w:lang w:eastAsia="zh-TW"/>
              </w:rPr>
              <w:t>.</w:t>
            </w:r>
          </w:p>
        </w:tc>
        <w:tc>
          <w:tcPr>
            <w:tcW w:w="1842" w:type="dxa"/>
            <w:tcBorders>
              <w:top w:val="nil"/>
              <w:left w:val="nil"/>
              <w:bottom w:val="single" w:sz="4" w:space="0" w:color="auto"/>
              <w:right w:val="single" w:sz="4" w:space="0" w:color="auto"/>
            </w:tcBorders>
            <w:shd w:val="clear" w:color="auto" w:fill="auto"/>
            <w:vAlign w:val="center"/>
            <w:hideMark/>
          </w:tcPr>
          <w:p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517B92" w:rsidRPr="00616AE0" w:rsidTr="00616AE0">
        <w:trPr>
          <w:trHeight w:val="229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7</w:t>
            </w:r>
          </w:p>
        </w:tc>
        <w:tc>
          <w:tcPr>
            <w:tcW w:w="3969" w:type="dxa"/>
            <w:tcBorders>
              <w:top w:val="nil"/>
              <w:left w:val="nil"/>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Incorpora cada cajilla en el depósito,</w:t>
            </w:r>
            <w:r w:rsidRPr="00616AE0">
              <w:rPr>
                <w:rFonts w:ascii="Century Gothic" w:eastAsia="Times New Roman" w:hAnsi="Century Gothic" w:cs="Arial"/>
                <w:color w:val="000000"/>
                <w:sz w:val="20"/>
                <w:szCs w:val="20"/>
                <w:lang w:eastAsia="zh-TW"/>
              </w:rPr>
              <w:br/>
              <w:t>estante y bandeja correspondiente,</w:t>
            </w:r>
            <w:r w:rsidRPr="00616AE0">
              <w:rPr>
                <w:rFonts w:ascii="Century Gothic" w:eastAsia="Times New Roman" w:hAnsi="Century Gothic" w:cs="Arial"/>
                <w:color w:val="000000"/>
                <w:sz w:val="20"/>
                <w:szCs w:val="20"/>
                <w:lang w:eastAsia="zh-TW"/>
              </w:rPr>
              <w:br/>
              <w:t>manteniendo el orden cronológico del</w:t>
            </w:r>
            <w:r w:rsidRPr="00616AE0">
              <w:rPr>
                <w:rFonts w:ascii="Century Gothic" w:eastAsia="Times New Roman" w:hAnsi="Century Gothic" w:cs="Arial"/>
                <w:color w:val="000000"/>
                <w:sz w:val="20"/>
                <w:szCs w:val="20"/>
                <w:lang w:eastAsia="zh-TW"/>
              </w:rPr>
              <w:br/>
              <w:t>inventario único documental diligenciado y</w:t>
            </w:r>
            <w:r w:rsidRPr="00616AE0">
              <w:rPr>
                <w:rFonts w:ascii="Century Gothic" w:eastAsia="Times New Roman" w:hAnsi="Century Gothic" w:cs="Arial"/>
                <w:color w:val="000000"/>
                <w:sz w:val="20"/>
                <w:szCs w:val="20"/>
                <w:lang w:eastAsia="zh-TW"/>
              </w:rPr>
              <w:br/>
              <w:t>transferido</w:t>
            </w:r>
          </w:p>
        </w:tc>
        <w:tc>
          <w:tcPr>
            <w:tcW w:w="1842" w:type="dxa"/>
            <w:tcBorders>
              <w:top w:val="nil"/>
              <w:left w:val="nil"/>
              <w:bottom w:val="single" w:sz="4" w:space="0" w:color="auto"/>
              <w:right w:val="single" w:sz="4" w:space="0" w:color="auto"/>
            </w:tcBorders>
            <w:shd w:val="clear" w:color="auto" w:fill="auto"/>
            <w:vAlign w:val="center"/>
            <w:hideMark/>
          </w:tcPr>
          <w:p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r w:rsidRPr="00616AE0">
              <w:rPr>
                <w:rFonts w:ascii="Century Gothic" w:eastAsia="Times New Roman" w:hAnsi="Century Gothic" w:cs="Arial"/>
                <w:color w:val="000000"/>
                <w:sz w:val="20"/>
                <w:szCs w:val="20"/>
                <w:lang w:eastAsia="zh-TW"/>
              </w:rPr>
              <w:t> </w:t>
            </w:r>
          </w:p>
        </w:tc>
      </w:tr>
      <w:tr w:rsidR="00517B92" w:rsidRPr="00616AE0" w:rsidTr="00517B92">
        <w:trPr>
          <w:trHeight w:val="366"/>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8</w:t>
            </w:r>
          </w:p>
        </w:tc>
        <w:tc>
          <w:tcPr>
            <w:tcW w:w="3969" w:type="dxa"/>
            <w:tcBorders>
              <w:top w:val="nil"/>
              <w:left w:val="nil"/>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Verificar los inventarios documentales</w:t>
            </w:r>
            <w:r>
              <w:rPr>
                <w:rFonts w:ascii="Century Gothic" w:eastAsia="Times New Roman" w:hAnsi="Century Gothic" w:cs="Arial"/>
                <w:color w:val="000000"/>
                <w:sz w:val="20"/>
                <w:szCs w:val="20"/>
                <w:lang w:eastAsia="zh-TW"/>
              </w:rPr>
              <w:t xml:space="preserve"> del funcionario que está entregando el archivo.  </w:t>
            </w:r>
          </w:p>
        </w:tc>
        <w:tc>
          <w:tcPr>
            <w:tcW w:w="1842" w:type="dxa"/>
            <w:tcBorders>
              <w:top w:val="nil"/>
              <w:left w:val="nil"/>
              <w:bottom w:val="single" w:sz="4" w:space="0" w:color="auto"/>
              <w:right w:val="single" w:sz="4" w:space="0" w:color="auto"/>
            </w:tcBorders>
            <w:shd w:val="clear" w:color="auto" w:fill="auto"/>
            <w:vAlign w:val="center"/>
            <w:hideMark/>
          </w:tcPr>
          <w:p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517B92" w:rsidRPr="00616AE0" w:rsidTr="00616AE0">
        <w:trPr>
          <w:trHeight w:val="153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9</w:t>
            </w:r>
          </w:p>
        </w:tc>
        <w:tc>
          <w:tcPr>
            <w:tcW w:w="3969" w:type="dxa"/>
            <w:tcBorders>
              <w:top w:val="nil"/>
              <w:left w:val="nil"/>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Ubicar las cajas de archivo inactivo en los estantes metálicos, en un orden numérico consecutivo, según el sistema establecido en depósito de Archivos</w:t>
            </w:r>
          </w:p>
        </w:tc>
        <w:tc>
          <w:tcPr>
            <w:tcW w:w="1842" w:type="dxa"/>
            <w:tcBorders>
              <w:top w:val="nil"/>
              <w:left w:val="nil"/>
              <w:bottom w:val="single" w:sz="4" w:space="0" w:color="auto"/>
              <w:right w:val="single" w:sz="4" w:space="0" w:color="auto"/>
            </w:tcBorders>
            <w:shd w:val="clear" w:color="auto" w:fill="auto"/>
            <w:vAlign w:val="center"/>
            <w:hideMark/>
          </w:tcPr>
          <w:p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517B92" w:rsidRPr="00616AE0" w:rsidTr="00616AE0">
        <w:trPr>
          <w:trHeight w:val="153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10</w:t>
            </w:r>
          </w:p>
        </w:tc>
        <w:tc>
          <w:tcPr>
            <w:tcW w:w="3969" w:type="dxa"/>
            <w:tcBorders>
              <w:top w:val="nil"/>
              <w:left w:val="nil"/>
              <w:bottom w:val="single" w:sz="4" w:space="0" w:color="auto"/>
              <w:right w:val="single" w:sz="4" w:space="0" w:color="auto"/>
            </w:tcBorders>
            <w:shd w:val="clear" w:color="auto" w:fill="auto"/>
            <w:vAlign w:val="center"/>
          </w:tcPr>
          <w:p w:rsidR="00517B92" w:rsidRPr="00616AE0" w:rsidRDefault="00517B92" w:rsidP="00517B92">
            <w:pPr>
              <w:jc w:val="both"/>
              <w:rPr>
                <w:rFonts w:ascii="Century Gothic" w:hAnsi="Century Gothic" w:cs="Arial"/>
                <w:color w:val="000000"/>
                <w:sz w:val="20"/>
                <w:szCs w:val="20"/>
              </w:rPr>
            </w:pPr>
            <w:r w:rsidRPr="00616AE0">
              <w:rPr>
                <w:rFonts w:ascii="Century Gothic" w:hAnsi="Century Gothic" w:cs="Arial"/>
                <w:color w:val="000000"/>
                <w:sz w:val="20"/>
                <w:szCs w:val="20"/>
              </w:rPr>
              <w:t>Diligenciar el “Rótulo para cajas de Archivo inactivo” y pegarlo en la cara frontal de esta, y ubicarlas en los estantes que se encuentran en el depósito de Archivos</w:t>
            </w:r>
          </w:p>
        </w:tc>
        <w:tc>
          <w:tcPr>
            <w:tcW w:w="1842" w:type="dxa"/>
            <w:tcBorders>
              <w:top w:val="nil"/>
              <w:left w:val="nil"/>
              <w:bottom w:val="single" w:sz="4" w:space="0" w:color="auto"/>
              <w:right w:val="single" w:sz="4" w:space="0" w:color="auto"/>
            </w:tcBorders>
            <w:shd w:val="clear" w:color="auto" w:fill="auto"/>
            <w:vAlign w:val="center"/>
            <w:hideMark/>
          </w:tcPr>
          <w:p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517B92" w:rsidRPr="00616AE0" w:rsidTr="00616AE0">
        <w:trPr>
          <w:trHeight w:val="3061"/>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11</w:t>
            </w:r>
          </w:p>
        </w:tc>
        <w:tc>
          <w:tcPr>
            <w:tcW w:w="3969" w:type="dxa"/>
            <w:tcBorders>
              <w:top w:val="nil"/>
              <w:left w:val="nil"/>
              <w:bottom w:val="single" w:sz="4" w:space="0" w:color="auto"/>
              <w:right w:val="single" w:sz="4" w:space="0" w:color="auto"/>
            </w:tcBorders>
            <w:shd w:val="clear" w:color="auto" w:fill="auto"/>
            <w:vAlign w:val="center"/>
          </w:tcPr>
          <w:p w:rsidR="00517B92" w:rsidRPr="00616AE0" w:rsidRDefault="00517B92" w:rsidP="00517B92">
            <w:pPr>
              <w:jc w:val="both"/>
              <w:rPr>
                <w:rFonts w:ascii="Century Gothic" w:hAnsi="Century Gothic" w:cs="Arial"/>
                <w:color w:val="000000"/>
                <w:sz w:val="20"/>
                <w:szCs w:val="20"/>
              </w:rPr>
            </w:pPr>
            <w:r w:rsidRPr="00616AE0">
              <w:rPr>
                <w:rFonts w:ascii="Century Gothic" w:hAnsi="Century Gothic" w:cs="Arial"/>
                <w:color w:val="000000"/>
                <w:sz w:val="20"/>
                <w:szCs w:val="20"/>
              </w:rPr>
              <w:t>Una vez que las cajas están ingresadas</w:t>
            </w:r>
            <w:r>
              <w:rPr>
                <w:rFonts w:ascii="Century Gothic" w:hAnsi="Century Gothic" w:cs="Arial"/>
                <w:color w:val="000000"/>
                <w:sz w:val="20"/>
                <w:szCs w:val="20"/>
              </w:rPr>
              <w:t xml:space="preserve"> en </w:t>
            </w:r>
            <w:proofErr w:type="gramStart"/>
            <w:r>
              <w:rPr>
                <w:rFonts w:ascii="Century Gothic" w:hAnsi="Century Gothic" w:cs="Arial"/>
                <w:color w:val="000000"/>
                <w:sz w:val="20"/>
                <w:szCs w:val="20"/>
              </w:rPr>
              <w:t xml:space="preserve">el </w:t>
            </w:r>
            <w:r w:rsidRPr="00616AE0">
              <w:rPr>
                <w:rFonts w:ascii="Century Gothic" w:hAnsi="Century Gothic" w:cs="Arial"/>
                <w:color w:val="000000"/>
                <w:sz w:val="20"/>
                <w:szCs w:val="20"/>
              </w:rPr>
              <w:t xml:space="preserve"> Archivo</w:t>
            </w:r>
            <w:proofErr w:type="gramEnd"/>
            <w:r w:rsidRPr="00616AE0">
              <w:rPr>
                <w:rFonts w:ascii="Century Gothic" w:hAnsi="Century Gothic" w:cs="Arial"/>
                <w:color w:val="000000"/>
                <w:sz w:val="20"/>
                <w:szCs w:val="20"/>
              </w:rPr>
              <w:t xml:space="preserve">, diligenciar en el </w:t>
            </w:r>
            <w:r w:rsidRPr="00616AE0">
              <w:rPr>
                <w:rFonts w:ascii="Century Gothic" w:eastAsia="Times New Roman" w:hAnsi="Century Gothic" w:cs="Arial"/>
                <w:color w:val="000000"/>
                <w:sz w:val="20"/>
                <w:szCs w:val="20"/>
                <w:lang w:eastAsia="zh-TW"/>
              </w:rPr>
              <w:t>firmando</w:t>
            </w:r>
            <w:r w:rsidRPr="00345EBF">
              <w:rPr>
                <w:rFonts w:ascii="Century Gothic" w:hAnsi="Century Gothic"/>
                <w:color w:val="003399"/>
                <w:sz w:val="20"/>
                <w:szCs w:val="20"/>
              </w:rPr>
              <w:t xml:space="preserve"> FOR-DIGD-07 Formato único de inventario documental</w:t>
            </w:r>
            <w:r w:rsidRPr="00616AE0">
              <w:rPr>
                <w:rFonts w:ascii="Century Gothic" w:hAnsi="Century Gothic" w:cs="Arial"/>
                <w:color w:val="000000"/>
                <w:sz w:val="20"/>
                <w:szCs w:val="20"/>
              </w:rPr>
              <w:t xml:space="preserve"> (en original y dos copias) el campo correspondiente al No. de la caja; registrar su nombre y firmar en los campos: “Recibido por” y “Firma” del Inventario Documental”; diligenciar el campo de la </w:t>
            </w:r>
            <w:r>
              <w:rPr>
                <w:rFonts w:ascii="Century Gothic" w:hAnsi="Century Gothic" w:cs="Arial"/>
                <w:color w:val="000000"/>
                <w:sz w:val="20"/>
                <w:szCs w:val="20"/>
              </w:rPr>
              <w:t xml:space="preserve">ubicación </w:t>
            </w:r>
            <w:r w:rsidRPr="00616AE0">
              <w:rPr>
                <w:rFonts w:ascii="Century Gothic" w:hAnsi="Century Gothic" w:cs="Arial"/>
                <w:color w:val="000000"/>
                <w:sz w:val="20"/>
                <w:szCs w:val="20"/>
              </w:rPr>
              <w:t>topográfica; No del módulo; No. del estante; No. del entrepaño y No. de la caja</w:t>
            </w:r>
            <w:r>
              <w:rPr>
                <w:rFonts w:ascii="Century Gothic" w:hAnsi="Century Gothic" w:cs="Arial"/>
                <w:color w:val="000000"/>
                <w:sz w:val="20"/>
                <w:szCs w:val="20"/>
              </w:rPr>
              <w:t>.</w:t>
            </w:r>
          </w:p>
        </w:tc>
        <w:tc>
          <w:tcPr>
            <w:tcW w:w="1842" w:type="dxa"/>
            <w:tcBorders>
              <w:top w:val="nil"/>
              <w:left w:val="nil"/>
              <w:bottom w:val="single" w:sz="4" w:space="0" w:color="auto"/>
              <w:right w:val="single" w:sz="4" w:space="0" w:color="auto"/>
            </w:tcBorders>
            <w:shd w:val="clear" w:color="auto" w:fill="auto"/>
            <w:vAlign w:val="center"/>
            <w:hideMark/>
          </w:tcPr>
          <w:p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p>
        </w:tc>
      </w:tr>
      <w:tr w:rsidR="00E02DE3" w:rsidRPr="00616AE0" w:rsidTr="00616AE0">
        <w:trPr>
          <w:trHeight w:val="322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E02DE3" w:rsidRPr="00616AE0" w:rsidRDefault="00E02DE3" w:rsidP="00E02DE3">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lastRenderedPageBreak/>
              <w:t>12</w:t>
            </w:r>
          </w:p>
        </w:tc>
        <w:tc>
          <w:tcPr>
            <w:tcW w:w="3969" w:type="dxa"/>
            <w:tcBorders>
              <w:top w:val="nil"/>
              <w:left w:val="nil"/>
              <w:bottom w:val="single" w:sz="4" w:space="0" w:color="auto"/>
              <w:right w:val="single" w:sz="4" w:space="0" w:color="auto"/>
            </w:tcBorders>
            <w:shd w:val="clear" w:color="auto" w:fill="auto"/>
            <w:vAlign w:val="center"/>
            <w:hideMark/>
          </w:tcPr>
          <w:p w:rsidR="00E02DE3" w:rsidRPr="00616AE0" w:rsidRDefault="00E02DE3" w:rsidP="00A12778">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A continuación, archivar el original del </w:t>
            </w:r>
            <w:r w:rsidR="00A12778" w:rsidRPr="00345EBF">
              <w:rPr>
                <w:rFonts w:ascii="Century Gothic" w:hAnsi="Century Gothic"/>
                <w:color w:val="003399"/>
                <w:sz w:val="20"/>
                <w:szCs w:val="20"/>
              </w:rPr>
              <w:t>FOR-DIGD-07 Formato único de inventario documental</w:t>
            </w:r>
            <w:r w:rsidR="00A12778" w:rsidRPr="00616AE0">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en el Archivo Central en la serie de inventarios documentales; entregar la 1ª copia al empleado de la oficina productora para que sea guardada en su respectivo archivo y ubica la 2ª copia la archiva en la respectiva caja de archivo inactivo. Tomar el archivo electrónico -en Excel- entregado por el empleado que realiza la transferencia documental e ingresarlo en la base de datos de transferencias documentales que reposa en el Archivo</w:t>
            </w:r>
          </w:p>
        </w:tc>
        <w:tc>
          <w:tcPr>
            <w:tcW w:w="1842" w:type="dxa"/>
            <w:tcBorders>
              <w:top w:val="nil"/>
              <w:left w:val="nil"/>
              <w:bottom w:val="single" w:sz="4" w:space="0" w:color="auto"/>
              <w:right w:val="single" w:sz="4" w:space="0" w:color="auto"/>
            </w:tcBorders>
            <w:shd w:val="clear" w:color="auto" w:fill="auto"/>
            <w:vAlign w:val="center"/>
            <w:hideMark/>
          </w:tcPr>
          <w:p w:rsidR="00E02DE3" w:rsidRPr="00616AE0" w:rsidRDefault="00A12778" w:rsidP="00E02DE3">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rsidR="00E02DE3" w:rsidRPr="00616AE0" w:rsidRDefault="00A12778" w:rsidP="00E02DE3">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r w:rsidR="00E02DE3" w:rsidRPr="00616AE0">
              <w:rPr>
                <w:rFonts w:ascii="Century Gothic" w:eastAsia="Times New Roman" w:hAnsi="Century Gothic" w:cs="Arial"/>
                <w:color w:val="000000"/>
                <w:sz w:val="20"/>
                <w:szCs w:val="20"/>
                <w:lang w:eastAsia="zh-TW"/>
              </w:rPr>
              <w:t> </w:t>
            </w:r>
          </w:p>
        </w:tc>
      </w:tr>
      <w:tr w:rsidR="00E02DE3" w:rsidRPr="00616AE0" w:rsidTr="00616AE0">
        <w:trPr>
          <w:trHeight w:val="2831"/>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rsidR="00E02DE3" w:rsidRPr="00616AE0" w:rsidRDefault="00E02DE3" w:rsidP="00E02DE3">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13</w:t>
            </w:r>
          </w:p>
        </w:tc>
        <w:tc>
          <w:tcPr>
            <w:tcW w:w="3969" w:type="dxa"/>
            <w:tcBorders>
              <w:top w:val="nil"/>
              <w:left w:val="nil"/>
              <w:bottom w:val="single" w:sz="8" w:space="0" w:color="auto"/>
              <w:right w:val="single" w:sz="4" w:space="0" w:color="auto"/>
            </w:tcBorders>
            <w:shd w:val="clear" w:color="auto" w:fill="auto"/>
            <w:vAlign w:val="center"/>
            <w:hideMark/>
          </w:tcPr>
          <w:p w:rsidR="00E02DE3" w:rsidRDefault="00E02DE3" w:rsidP="00E02DE3">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Efectúa seguimiento al envío oportuno de</w:t>
            </w:r>
            <w:r>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 xml:space="preserve">los archivos según </w:t>
            </w:r>
            <w:r w:rsidR="00A12778">
              <w:rPr>
                <w:rFonts w:ascii="Century Gothic" w:eastAsia="Times New Roman" w:hAnsi="Century Gothic" w:cs="Arial"/>
                <w:color w:val="000000"/>
                <w:sz w:val="20"/>
                <w:szCs w:val="20"/>
                <w:lang w:eastAsia="zh-TW"/>
              </w:rPr>
              <w:t>Cronograma</w:t>
            </w:r>
            <w:r w:rsidRPr="00616AE0">
              <w:rPr>
                <w:rFonts w:ascii="Century Gothic" w:eastAsia="Times New Roman" w:hAnsi="Century Gothic" w:cs="Arial"/>
                <w:color w:val="000000"/>
                <w:sz w:val="20"/>
                <w:szCs w:val="20"/>
                <w:lang w:eastAsia="zh-TW"/>
              </w:rPr>
              <w:t xml:space="preserve"> de</w:t>
            </w:r>
            <w:r w:rsidRPr="00616AE0">
              <w:rPr>
                <w:rFonts w:ascii="Century Gothic" w:eastAsia="Times New Roman" w:hAnsi="Century Gothic" w:cs="Arial"/>
                <w:color w:val="000000"/>
                <w:sz w:val="20"/>
                <w:szCs w:val="20"/>
                <w:lang w:eastAsia="zh-TW"/>
              </w:rPr>
              <w:br/>
              <w:t>transferencias. De presentarse</w:t>
            </w:r>
            <w:r w:rsidRPr="00616AE0">
              <w:rPr>
                <w:rFonts w:ascii="Century Gothic" w:eastAsia="Times New Roman" w:hAnsi="Century Gothic" w:cs="Arial"/>
                <w:color w:val="000000"/>
                <w:sz w:val="20"/>
                <w:szCs w:val="20"/>
                <w:lang w:eastAsia="zh-TW"/>
              </w:rPr>
              <w:br/>
              <w:t>incumplimiento comunica con memorando</w:t>
            </w:r>
            <w:r>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 xml:space="preserve">al </w:t>
            </w:r>
            <w:r>
              <w:rPr>
                <w:rFonts w:ascii="Century Gothic" w:eastAsia="Times New Roman" w:hAnsi="Century Gothic" w:cs="Arial"/>
                <w:color w:val="000000"/>
                <w:sz w:val="20"/>
                <w:szCs w:val="20"/>
                <w:lang w:eastAsia="zh-TW"/>
              </w:rPr>
              <w:t xml:space="preserve">Director de Desarrollo Institucional </w:t>
            </w:r>
            <w:r w:rsidRPr="00616AE0">
              <w:rPr>
                <w:rFonts w:ascii="Century Gothic" w:eastAsia="Times New Roman" w:hAnsi="Century Gothic" w:cs="Arial"/>
                <w:color w:val="000000"/>
                <w:sz w:val="20"/>
                <w:szCs w:val="20"/>
                <w:lang w:eastAsia="zh-TW"/>
              </w:rPr>
              <w:t>para que éste a su vez reitere dicha</w:t>
            </w:r>
            <w:r w:rsidRPr="00616AE0">
              <w:rPr>
                <w:rFonts w:ascii="Century Gothic" w:eastAsia="Times New Roman" w:hAnsi="Century Gothic" w:cs="Arial"/>
                <w:color w:val="000000"/>
                <w:sz w:val="20"/>
                <w:szCs w:val="20"/>
                <w:lang w:eastAsia="zh-TW"/>
              </w:rPr>
              <w:br/>
              <w:t>solicitud al responsable de la dependencia</w:t>
            </w:r>
            <w:r>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 xml:space="preserve">respectiva. </w:t>
            </w:r>
          </w:p>
          <w:p w:rsidR="00E02DE3" w:rsidRPr="00616AE0" w:rsidRDefault="00E02DE3" w:rsidP="00E02DE3">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En caso de no obtener</w:t>
            </w:r>
            <w:r w:rsidRPr="00616AE0">
              <w:rPr>
                <w:rFonts w:ascii="Century Gothic" w:eastAsia="Times New Roman" w:hAnsi="Century Gothic" w:cs="Arial"/>
                <w:color w:val="000000"/>
                <w:sz w:val="20"/>
                <w:szCs w:val="20"/>
                <w:lang w:eastAsia="zh-TW"/>
              </w:rPr>
              <w:br/>
              <w:t>respuesta se envía reporte a la Oficina</w:t>
            </w:r>
            <w:r w:rsidRPr="00616AE0">
              <w:rPr>
                <w:rFonts w:ascii="Century Gothic" w:eastAsia="Times New Roman" w:hAnsi="Century Gothic" w:cs="Arial"/>
                <w:color w:val="000000"/>
                <w:sz w:val="20"/>
                <w:szCs w:val="20"/>
                <w:lang w:eastAsia="zh-TW"/>
              </w:rPr>
              <w:br/>
              <w:t>Asesora de Control Interno para su</w:t>
            </w:r>
            <w:r w:rsidRPr="00616AE0">
              <w:rPr>
                <w:rFonts w:ascii="Century Gothic" w:eastAsia="Times New Roman" w:hAnsi="Century Gothic" w:cs="Arial"/>
                <w:color w:val="000000"/>
                <w:sz w:val="20"/>
                <w:szCs w:val="20"/>
                <w:lang w:eastAsia="zh-TW"/>
              </w:rPr>
              <w:br/>
              <w:t xml:space="preserve">conocimiento y fines pertinentes. </w:t>
            </w:r>
          </w:p>
        </w:tc>
        <w:tc>
          <w:tcPr>
            <w:tcW w:w="1842" w:type="dxa"/>
            <w:tcBorders>
              <w:top w:val="nil"/>
              <w:left w:val="nil"/>
              <w:bottom w:val="single" w:sz="8" w:space="0" w:color="auto"/>
              <w:right w:val="single" w:sz="4" w:space="0" w:color="auto"/>
            </w:tcBorders>
            <w:shd w:val="clear" w:color="auto" w:fill="auto"/>
            <w:vAlign w:val="center"/>
            <w:hideMark/>
          </w:tcPr>
          <w:p w:rsidR="00E02DE3" w:rsidRPr="00616AE0" w:rsidRDefault="00A12778" w:rsidP="00E02DE3">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r w:rsidR="00E02DE3" w:rsidRPr="00616AE0">
              <w:rPr>
                <w:rFonts w:ascii="Century Gothic" w:eastAsia="Times New Roman" w:hAnsi="Century Gothic" w:cs="Arial"/>
                <w:color w:val="000000"/>
                <w:sz w:val="20"/>
                <w:szCs w:val="20"/>
                <w:lang w:eastAsia="zh-TW"/>
              </w:rPr>
              <w:t xml:space="preserve">. </w:t>
            </w:r>
          </w:p>
        </w:tc>
        <w:tc>
          <w:tcPr>
            <w:tcW w:w="2977" w:type="dxa"/>
            <w:tcBorders>
              <w:top w:val="nil"/>
              <w:left w:val="nil"/>
              <w:bottom w:val="single" w:sz="8" w:space="0" w:color="auto"/>
              <w:right w:val="single" w:sz="8" w:space="0" w:color="auto"/>
            </w:tcBorders>
            <w:shd w:val="clear" w:color="auto" w:fill="auto"/>
            <w:noWrap/>
            <w:vAlign w:val="center"/>
            <w:hideMark/>
          </w:tcPr>
          <w:p w:rsidR="00E02DE3" w:rsidRPr="00616AE0" w:rsidRDefault="00E02DE3" w:rsidP="00E02DE3">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Informe de Seguimiento</w:t>
            </w:r>
          </w:p>
        </w:tc>
      </w:tr>
    </w:tbl>
    <w:p w:rsidR="00827EB4" w:rsidRPr="00616AE0" w:rsidRDefault="00827EB4" w:rsidP="00827EB4">
      <w:pPr>
        <w:jc w:val="both"/>
        <w:rPr>
          <w:rFonts w:ascii="Century Gothic" w:hAnsi="Century Gothic" w:cs="Arial"/>
          <w:sz w:val="20"/>
          <w:szCs w:val="20"/>
        </w:rPr>
      </w:pPr>
    </w:p>
    <w:p w:rsidR="00827EB4" w:rsidRPr="00616AE0" w:rsidRDefault="00827EB4" w:rsidP="00827EB4">
      <w:pPr>
        <w:jc w:val="both"/>
        <w:rPr>
          <w:rFonts w:ascii="Century Gothic" w:hAnsi="Century Gothic" w:cs="Arial"/>
          <w:sz w:val="20"/>
          <w:szCs w:val="20"/>
        </w:rPr>
      </w:pPr>
    </w:p>
    <w:p w:rsidR="00827EB4" w:rsidRPr="00616AE0" w:rsidRDefault="00827EB4" w:rsidP="009E56DE">
      <w:pPr>
        <w:jc w:val="both"/>
        <w:rPr>
          <w:rFonts w:ascii="Century Gothic" w:hAnsi="Century Gothic" w:cs="Arial"/>
          <w:sz w:val="20"/>
          <w:szCs w:val="20"/>
        </w:rPr>
      </w:pPr>
    </w:p>
    <w:sectPr w:rsidR="00827EB4" w:rsidRPr="00616AE0" w:rsidSect="00BB4719">
      <w:headerReference w:type="default" r:id="rId8"/>
      <w:pgSz w:w="12240" w:h="15840" w:code="1"/>
      <w:pgMar w:top="1417" w:right="1701" w:bottom="1417" w:left="1701"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89E" w:rsidRDefault="0051389E" w:rsidP="00EC1574">
      <w:pPr>
        <w:spacing w:after="0" w:line="240" w:lineRule="auto"/>
      </w:pPr>
      <w:r>
        <w:separator/>
      </w:r>
    </w:p>
  </w:endnote>
  <w:endnote w:type="continuationSeparator" w:id="0">
    <w:p w:rsidR="0051389E" w:rsidRDefault="0051389E" w:rsidP="00EC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89E" w:rsidRDefault="0051389E" w:rsidP="00EC1574">
      <w:pPr>
        <w:spacing w:after="0" w:line="240" w:lineRule="auto"/>
      </w:pPr>
      <w:r>
        <w:separator/>
      </w:r>
    </w:p>
  </w:footnote>
  <w:footnote w:type="continuationSeparator" w:id="0">
    <w:p w:rsidR="0051389E" w:rsidRDefault="0051389E" w:rsidP="00EC1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76"/>
      <w:gridCol w:w="5788"/>
      <w:gridCol w:w="1708"/>
    </w:tblGrid>
    <w:tr w:rsidR="00616AE0" w:rsidRPr="00B1135C" w:rsidTr="00B11598">
      <w:trPr>
        <w:trHeight w:val="456"/>
        <w:jc w:val="center"/>
      </w:trPr>
      <w:tc>
        <w:tcPr>
          <w:tcW w:w="2676" w:type="dxa"/>
          <w:vMerge w:val="restart"/>
        </w:tcPr>
        <w:p w:rsidR="00616AE0" w:rsidRPr="002D7CBB" w:rsidRDefault="00616AE0" w:rsidP="00616AE0">
          <w:pPr>
            <w:jc w:val="right"/>
          </w:pPr>
          <w:r>
            <w:rPr>
              <w:noProof/>
              <w:lang w:val="es-CO" w:eastAsia="es-CO"/>
            </w:rPr>
            <w:drawing>
              <wp:inline distT="0" distB="0" distL="0" distR="0">
                <wp:extent cx="1414463" cy="447675"/>
                <wp:effectExtent l="0" t="0" r="0" b="0"/>
                <wp:docPr id="18296" name="1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 name="10 Imagen" descr="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463" cy="4476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rgbClr val="000000"/>
                              </a:solidFill>
                              <a:miter lim="800000"/>
                              <a:headEnd/>
                              <a:tailEnd/>
                            </a14:hiddenLine>
                          </a:ext>
                        </a:extLst>
                      </pic:spPr>
                    </pic:pic>
                  </a:graphicData>
                </a:graphic>
              </wp:inline>
            </w:drawing>
          </w:r>
        </w:p>
      </w:tc>
      <w:tc>
        <w:tcPr>
          <w:tcW w:w="5788" w:type="dxa"/>
          <w:vAlign w:val="center"/>
        </w:tcPr>
        <w:p w:rsidR="00616AE0" w:rsidRPr="00616AE0" w:rsidRDefault="00616AE0" w:rsidP="00616AE0">
          <w:pPr>
            <w:pStyle w:val="Encabezado"/>
            <w:jc w:val="center"/>
            <w:rPr>
              <w:rFonts w:cs="Arial"/>
              <w:b/>
              <w:sz w:val="20"/>
              <w:szCs w:val="20"/>
            </w:rPr>
          </w:pPr>
          <w:r w:rsidRPr="00616AE0">
            <w:rPr>
              <w:rFonts w:ascii="Century Gothic" w:hAnsi="Century Gothic" w:cs="Tahoma"/>
              <w:b/>
              <w:sz w:val="20"/>
              <w:szCs w:val="20"/>
              <w:lang w:val="en-US"/>
            </w:rPr>
            <w:t>PDO-DIGD-04</w:t>
          </w:r>
        </w:p>
      </w:tc>
      <w:tc>
        <w:tcPr>
          <w:tcW w:w="1708" w:type="dxa"/>
          <w:vMerge w:val="restart"/>
          <w:vAlign w:val="center"/>
        </w:tcPr>
        <w:p w:rsidR="00616AE0" w:rsidRPr="00B1135C" w:rsidRDefault="00616AE0" w:rsidP="00616AE0">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A5415F"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A5415F" w:rsidRPr="00CB4D6D">
            <w:rPr>
              <w:rFonts w:ascii="Century Gothic" w:hAnsi="Century Gothic" w:cs="Tahoma"/>
              <w:sz w:val="16"/>
              <w:szCs w:val="16"/>
              <w:lang w:val="en-US"/>
            </w:rPr>
            <w:fldChar w:fldCharType="separate"/>
          </w:r>
          <w:r w:rsidR="001D17E0">
            <w:rPr>
              <w:rFonts w:ascii="Century Gothic" w:hAnsi="Century Gothic" w:cs="Tahoma"/>
              <w:noProof/>
              <w:sz w:val="16"/>
              <w:szCs w:val="16"/>
              <w:lang w:val="en-US"/>
            </w:rPr>
            <w:t>1</w:t>
          </w:r>
          <w:r w:rsidR="00A5415F"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A5415F"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A5415F" w:rsidRPr="00CB4D6D">
            <w:rPr>
              <w:rFonts w:ascii="Century Gothic" w:hAnsi="Century Gothic" w:cs="Tahoma"/>
              <w:sz w:val="16"/>
              <w:szCs w:val="16"/>
              <w:lang w:val="en-US"/>
            </w:rPr>
            <w:fldChar w:fldCharType="separate"/>
          </w:r>
          <w:r w:rsidR="001D17E0">
            <w:rPr>
              <w:rFonts w:ascii="Century Gothic" w:hAnsi="Century Gothic" w:cs="Tahoma"/>
              <w:noProof/>
              <w:sz w:val="16"/>
              <w:szCs w:val="16"/>
              <w:lang w:val="en-US"/>
            </w:rPr>
            <w:t>6</w:t>
          </w:r>
          <w:r w:rsidR="00A5415F" w:rsidRPr="00CB4D6D">
            <w:rPr>
              <w:rFonts w:ascii="Century Gothic" w:hAnsi="Century Gothic" w:cs="Tahoma"/>
              <w:sz w:val="16"/>
              <w:szCs w:val="16"/>
              <w:lang w:val="en-US"/>
            </w:rPr>
            <w:fldChar w:fldCharType="end"/>
          </w:r>
        </w:p>
      </w:tc>
    </w:tr>
    <w:tr w:rsidR="00616AE0" w:rsidRPr="00B1135C" w:rsidTr="00B11598">
      <w:tblPrEx>
        <w:tblCellMar>
          <w:left w:w="108" w:type="dxa"/>
          <w:right w:w="108" w:type="dxa"/>
        </w:tblCellMar>
      </w:tblPrEx>
      <w:trPr>
        <w:trHeight w:val="207"/>
        <w:jc w:val="center"/>
      </w:trPr>
      <w:tc>
        <w:tcPr>
          <w:tcW w:w="2676" w:type="dxa"/>
          <w:vMerge/>
        </w:tcPr>
        <w:p w:rsidR="00616AE0" w:rsidRPr="00B1135C" w:rsidRDefault="00616AE0" w:rsidP="00616AE0">
          <w:pPr>
            <w:pStyle w:val="Encabezado"/>
            <w:rPr>
              <w:rFonts w:cs="Arial"/>
              <w:b/>
            </w:rPr>
          </w:pPr>
        </w:p>
      </w:tc>
      <w:tc>
        <w:tcPr>
          <w:tcW w:w="5788" w:type="dxa"/>
          <w:vAlign w:val="center"/>
        </w:tcPr>
        <w:p w:rsidR="00616AE0" w:rsidRDefault="00616AE0" w:rsidP="00A67570">
          <w:pPr>
            <w:pStyle w:val="Encabezado"/>
            <w:jc w:val="center"/>
            <w:rPr>
              <w:rFonts w:ascii="Century Gothic" w:hAnsi="Century Gothic" w:cs="Tahoma"/>
              <w:b/>
              <w:sz w:val="20"/>
              <w:szCs w:val="20"/>
            </w:rPr>
          </w:pPr>
          <w:r w:rsidRPr="00616AE0">
            <w:rPr>
              <w:rFonts w:ascii="Century Gothic" w:hAnsi="Century Gothic" w:cs="Tahoma"/>
              <w:b/>
              <w:sz w:val="20"/>
              <w:szCs w:val="20"/>
            </w:rPr>
            <w:t xml:space="preserve">PROCEDIMIENTO </w:t>
          </w:r>
          <w:r w:rsidR="00A67570">
            <w:rPr>
              <w:rFonts w:ascii="Century Gothic" w:hAnsi="Century Gothic" w:cs="Tahoma"/>
              <w:b/>
              <w:sz w:val="20"/>
              <w:szCs w:val="20"/>
            </w:rPr>
            <w:t>TRANSFERENCIAS DOCUMENTALES</w:t>
          </w:r>
        </w:p>
        <w:p w:rsidR="00A67570" w:rsidRPr="00616AE0" w:rsidRDefault="00A67570" w:rsidP="00A67570">
          <w:pPr>
            <w:pStyle w:val="Encabezado"/>
            <w:jc w:val="center"/>
            <w:rPr>
              <w:rFonts w:cs="Arial"/>
              <w:b/>
              <w:sz w:val="20"/>
              <w:szCs w:val="20"/>
            </w:rPr>
          </w:pPr>
        </w:p>
      </w:tc>
      <w:tc>
        <w:tcPr>
          <w:tcW w:w="1708" w:type="dxa"/>
          <w:vMerge/>
          <w:vAlign w:val="center"/>
        </w:tcPr>
        <w:p w:rsidR="00616AE0" w:rsidRPr="00B1135C" w:rsidRDefault="00616AE0" w:rsidP="00616AE0">
          <w:pPr>
            <w:pStyle w:val="Encabezado"/>
            <w:rPr>
              <w:rFonts w:cs="Arial"/>
              <w:b/>
            </w:rPr>
          </w:pPr>
        </w:p>
      </w:tc>
    </w:tr>
  </w:tbl>
  <w:p w:rsidR="00EC1574" w:rsidRDefault="00EC1574" w:rsidP="009E56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A486F"/>
    <w:multiLevelType w:val="hybridMultilevel"/>
    <w:tmpl w:val="A8926C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2D1AD0"/>
    <w:multiLevelType w:val="hybridMultilevel"/>
    <w:tmpl w:val="BB089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1A6"/>
    <w:rsid w:val="000531F0"/>
    <w:rsid w:val="000B39B9"/>
    <w:rsid w:val="000C259B"/>
    <w:rsid w:val="0010294A"/>
    <w:rsid w:val="00104BAE"/>
    <w:rsid w:val="001D17E0"/>
    <w:rsid w:val="00202645"/>
    <w:rsid w:val="00345EBF"/>
    <w:rsid w:val="00351EC0"/>
    <w:rsid w:val="00457209"/>
    <w:rsid w:val="0046626C"/>
    <w:rsid w:val="00474EC2"/>
    <w:rsid w:val="004B54C3"/>
    <w:rsid w:val="004D6C38"/>
    <w:rsid w:val="0051389E"/>
    <w:rsid w:val="00517B92"/>
    <w:rsid w:val="005229AC"/>
    <w:rsid w:val="00585BF2"/>
    <w:rsid w:val="005B0F21"/>
    <w:rsid w:val="005B6519"/>
    <w:rsid w:val="005E4CE1"/>
    <w:rsid w:val="00604AB2"/>
    <w:rsid w:val="00616AE0"/>
    <w:rsid w:val="006661DE"/>
    <w:rsid w:val="00683B46"/>
    <w:rsid w:val="006E4B5A"/>
    <w:rsid w:val="00736E7F"/>
    <w:rsid w:val="008111A6"/>
    <w:rsid w:val="00827EB4"/>
    <w:rsid w:val="008324F4"/>
    <w:rsid w:val="009A329E"/>
    <w:rsid w:val="009E56DE"/>
    <w:rsid w:val="00A12778"/>
    <w:rsid w:val="00A5415F"/>
    <w:rsid w:val="00A672C6"/>
    <w:rsid w:val="00A67570"/>
    <w:rsid w:val="00AB0336"/>
    <w:rsid w:val="00AB5834"/>
    <w:rsid w:val="00BB4719"/>
    <w:rsid w:val="00C46F63"/>
    <w:rsid w:val="00C66BCD"/>
    <w:rsid w:val="00CC260F"/>
    <w:rsid w:val="00CF1471"/>
    <w:rsid w:val="00D753AD"/>
    <w:rsid w:val="00DE21FA"/>
    <w:rsid w:val="00E02DE3"/>
    <w:rsid w:val="00E26265"/>
    <w:rsid w:val="00E45BF4"/>
    <w:rsid w:val="00EC1574"/>
    <w:rsid w:val="00F21AA6"/>
    <w:rsid w:val="00F551E6"/>
    <w:rsid w:val="00FD1B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F1D59"/>
  <w15:docId w15:val="{94C7A258-EDD4-424D-84F9-B2363D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11A6"/>
    <w:pPr>
      <w:tabs>
        <w:tab w:val="center" w:pos="4252"/>
        <w:tab w:val="right" w:pos="8504"/>
      </w:tabs>
      <w:spacing w:after="0" w:line="240" w:lineRule="auto"/>
    </w:pPr>
  </w:style>
  <w:style w:type="character" w:customStyle="1" w:styleId="EncabezadoCar">
    <w:name w:val="Encabezado Car"/>
    <w:basedOn w:val="Fuentedeprrafopredeter"/>
    <w:link w:val="Encabezado"/>
    <w:rsid w:val="008111A6"/>
  </w:style>
  <w:style w:type="paragraph" w:styleId="Prrafodelista">
    <w:name w:val="List Paragraph"/>
    <w:basedOn w:val="Normal"/>
    <w:uiPriority w:val="34"/>
    <w:qFormat/>
    <w:rsid w:val="008111A6"/>
    <w:pPr>
      <w:ind w:left="720"/>
      <w:contextualSpacing/>
    </w:pPr>
  </w:style>
  <w:style w:type="table" w:styleId="Tablaconcuadrcula">
    <w:name w:val="Table Grid"/>
    <w:basedOn w:val="Tablanormal"/>
    <w:uiPriority w:val="59"/>
    <w:rsid w:val="0045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C15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574"/>
  </w:style>
  <w:style w:type="character" w:styleId="Hipervnculo">
    <w:name w:val="Hyperlink"/>
    <w:basedOn w:val="Fuentedeprrafopredeter"/>
    <w:uiPriority w:val="99"/>
    <w:semiHidden/>
    <w:unhideWhenUsed/>
    <w:rsid w:val="00F21AA6"/>
    <w:rPr>
      <w:color w:val="0563C1"/>
      <w:u w:val="single"/>
    </w:rPr>
  </w:style>
  <w:style w:type="character" w:styleId="Hipervnculovisitado">
    <w:name w:val="FollowedHyperlink"/>
    <w:basedOn w:val="Fuentedeprrafopredeter"/>
    <w:uiPriority w:val="99"/>
    <w:semiHidden/>
    <w:unhideWhenUsed/>
    <w:rsid w:val="00F21AA6"/>
    <w:rPr>
      <w:color w:val="954F72"/>
      <w:u w:val="single"/>
    </w:rPr>
  </w:style>
  <w:style w:type="paragraph" w:customStyle="1" w:styleId="xl65">
    <w:name w:val="xl65"/>
    <w:basedOn w:val="Normal"/>
    <w:rsid w:val="00F21A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66">
    <w:name w:val="xl66"/>
    <w:basedOn w:val="Normal"/>
    <w:rsid w:val="00F21A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67">
    <w:name w:val="xl67"/>
    <w:basedOn w:val="Normal"/>
    <w:rsid w:val="00F21AA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68">
    <w:name w:val="xl68"/>
    <w:basedOn w:val="Normal"/>
    <w:rsid w:val="00F21A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69">
    <w:name w:val="xl69"/>
    <w:basedOn w:val="Normal"/>
    <w:rsid w:val="00F21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zh-TW"/>
    </w:rPr>
  </w:style>
  <w:style w:type="paragraph" w:customStyle="1" w:styleId="xl70">
    <w:name w:val="xl70"/>
    <w:basedOn w:val="Normal"/>
    <w:rsid w:val="00F21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1">
    <w:name w:val="xl71"/>
    <w:basedOn w:val="Normal"/>
    <w:rsid w:val="00F21A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2">
    <w:name w:val="xl72"/>
    <w:basedOn w:val="Normal"/>
    <w:rsid w:val="00F21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zh-TW"/>
    </w:rPr>
  </w:style>
  <w:style w:type="paragraph" w:customStyle="1" w:styleId="xl73">
    <w:name w:val="xl73"/>
    <w:basedOn w:val="Normal"/>
    <w:rsid w:val="00F21A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4">
    <w:name w:val="xl74"/>
    <w:basedOn w:val="Normal"/>
    <w:rsid w:val="00F21A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5">
    <w:name w:val="xl75"/>
    <w:basedOn w:val="Normal"/>
    <w:rsid w:val="00F21A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zh-TW"/>
    </w:rPr>
  </w:style>
  <w:style w:type="paragraph" w:customStyle="1" w:styleId="xl76">
    <w:name w:val="xl76"/>
    <w:basedOn w:val="Normal"/>
    <w:rsid w:val="00F21A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7">
    <w:name w:val="xl77"/>
    <w:basedOn w:val="Normal"/>
    <w:rsid w:val="00F21AA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styleId="Textoindependiente">
    <w:name w:val="Body Text"/>
    <w:basedOn w:val="Normal"/>
    <w:link w:val="TextoindependienteCar"/>
    <w:uiPriority w:val="99"/>
    <w:rsid w:val="00616AE0"/>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616AE0"/>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5229A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229AC"/>
    <w:rPr>
      <w:rFonts w:ascii="Lucida Grande" w:hAnsi="Lucida Grande" w:cs="Lucida Grande"/>
      <w:sz w:val="18"/>
      <w:szCs w:val="18"/>
    </w:rPr>
  </w:style>
  <w:style w:type="character" w:styleId="Refdecomentario">
    <w:name w:val="annotation reference"/>
    <w:basedOn w:val="Fuentedeprrafopredeter"/>
    <w:uiPriority w:val="99"/>
    <w:semiHidden/>
    <w:unhideWhenUsed/>
    <w:rsid w:val="000C259B"/>
    <w:rPr>
      <w:sz w:val="16"/>
      <w:szCs w:val="16"/>
    </w:rPr>
  </w:style>
  <w:style w:type="paragraph" w:styleId="Textocomentario">
    <w:name w:val="annotation text"/>
    <w:basedOn w:val="Normal"/>
    <w:link w:val="TextocomentarioCar"/>
    <w:uiPriority w:val="99"/>
    <w:semiHidden/>
    <w:unhideWhenUsed/>
    <w:rsid w:val="000C25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259B"/>
    <w:rPr>
      <w:sz w:val="20"/>
      <w:szCs w:val="20"/>
    </w:rPr>
  </w:style>
  <w:style w:type="paragraph" w:styleId="Asuntodelcomentario">
    <w:name w:val="annotation subject"/>
    <w:basedOn w:val="Textocomentario"/>
    <w:next w:val="Textocomentario"/>
    <w:link w:val="AsuntodelcomentarioCar"/>
    <w:uiPriority w:val="99"/>
    <w:semiHidden/>
    <w:unhideWhenUsed/>
    <w:rsid w:val="000C259B"/>
    <w:rPr>
      <w:b/>
      <w:bCs/>
    </w:rPr>
  </w:style>
  <w:style w:type="character" w:customStyle="1" w:styleId="AsuntodelcomentarioCar">
    <w:name w:val="Asunto del comentario Car"/>
    <w:basedOn w:val="TextocomentarioCar"/>
    <w:link w:val="Asuntodelcomentario"/>
    <w:uiPriority w:val="99"/>
    <w:semiHidden/>
    <w:rsid w:val="000C25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9198">
      <w:bodyDiv w:val="1"/>
      <w:marLeft w:val="0"/>
      <w:marRight w:val="0"/>
      <w:marTop w:val="0"/>
      <w:marBottom w:val="0"/>
      <w:divBdr>
        <w:top w:val="none" w:sz="0" w:space="0" w:color="auto"/>
        <w:left w:val="none" w:sz="0" w:space="0" w:color="auto"/>
        <w:bottom w:val="none" w:sz="0" w:space="0" w:color="auto"/>
        <w:right w:val="none" w:sz="0" w:space="0" w:color="auto"/>
      </w:divBdr>
    </w:div>
    <w:div w:id="274562114">
      <w:bodyDiv w:val="1"/>
      <w:marLeft w:val="0"/>
      <w:marRight w:val="0"/>
      <w:marTop w:val="0"/>
      <w:marBottom w:val="0"/>
      <w:divBdr>
        <w:top w:val="none" w:sz="0" w:space="0" w:color="auto"/>
        <w:left w:val="none" w:sz="0" w:space="0" w:color="auto"/>
        <w:bottom w:val="none" w:sz="0" w:space="0" w:color="auto"/>
        <w:right w:val="none" w:sz="0" w:space="0" w:color="auto"/>
      </w:divBdr>
    </w:div>
    <w:div w:id="636758259">
      <w:bodyDiv w:val="1"/>
      <w:marLeft w:val="0"/>
      <w:marRight w:val="0"/>
      <w:marTop w:val="0"/>
      <w:marBottom w:val="0"/>
      <w:divBdr>
        <w:top w:val="none" w:sz="0" w:space="0" w:color="auto"/>
        <w:left w:val="none" w:sz="0" w:space="0" w:color="auto"/>
        <w:bottom w:val="none" w:sz="0" w:space="0" w:color="auto"/>
        <w:right w:val="none" w:sz="0" w:space="0" w:color="auto"/>
      </w:divBdr>
    </w:div>
    <w:div w:id="13023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7A7C-BBB5-49BA-A5B4-ABD879B5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1468</Words>
  <Characters>8077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camara3</cp:lastModifiedBy>
  <cp:revision>8</cp:revision>
  <cp:lastPrinted>2019-05-17T19:45:00Z</cp:lastPrinted>
  <dcterms:created xsi:type="dcterms:W3CDTF">2017-03-29T20:59:00Z</dcterms:created>
  <dcterms:modified xsi:type="dcterms:W3CDTF">2019-05-17T19:47:00Z</dcterms:modified>
</cp:coreProperties>
</file>